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BE8A1" w14:textId="36613CE7" w:rsidR="00BE2585" w:rsidRDefault="00801C67" w:rsidP="00BE2585">
      <w:pPr>
        <w:pStyle w:val="NoSpacing"/>
        <w:jc w:val="center"/>
        <w:rPr>
          <w:rFonts w:cs="Arial"/>
          <w:b/>
          <w:sz w:val="24"/>
          <w:szCs w:val="24"/>
          <w:lang w:val="en-GB"/>
        </w:rPr>
      </w:pPr>
      <w:r w:rsidRPr="009341CD">
        <w:rPr>
          <w:rFonts w:ascii="Arial" w:hAnsi="Arial"/>
          <w:noProof/>
          <w:snapToGrid w:val="0"/>
          <w:color w:val="auto"/>
          <w:szCs w:val="28"/>
        </w:rPr>
        <w:drawing>
          <wp:anchor distT="0" distB="0" distL="114300" distR="114300" simplePos="0" relativeHeight="251659264" behindDoc="0" locked="1" layoutInCell="1" allowOverlap="1" wp14:anchorId="4B6A4A33" wp14:editId="50CCCE51">
            <wp:simplePos x="0" y="0"/>
            <wp:positionH relativeFrom="margin">
              <wp:align>right</wp:align>
            </wp:positionH>
            <wp:positionV relativeFrom="page">
              <wp:posOffset>923290</wp:posOffset>
            </wp:positionV>
            <wp:extent cx="1118235" cy="590550"/>
            <wp:effectExtent l="0" t="0" r="5715" b="0"/>
            <wp:wrapNone/>
            <wp:docPr id="5" name="Billede 15" descr="DRC_UK_RED_cmyk_1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_UK_RED_cmyk_1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590550"/>
                    </a:xfrm>
                    <a:prstGeom prst="rect">
                      <a:avLst/>
                    </a:prstGeom>
                    <a:noFill/>
                  </pic:spPr>
                </pic:pic>
              </a:graphicData>
            </a:graphic>
            <wp14:sizeRelH relativeFrom="margin">
              <wp14:pctWidth>0</wp14:pctWidth>
            </wp14:sizeRelH>
            <wp14:sizeRelV relativeFrom="margin">
              <wp14:pctHeight>0</wp14:pctHeight>
            </wp14:sizeRelV>
          </wp:anchor>
        </w:drawing>
      </w:r>
    </w:p>
    <w:p w14:paraId="54CA04FF" w14:textId="73524EAC" w:rsidR="00795E2D" w:rsidRDefault="00795E2D" w:rsidP="00BE2585">
      <w:pPr>
        <w:pStyle w:val="NoSpacing"/>
        <w:jc w:val="center"/>
        <w:rPr>
          <w:rFonts w:cs="Arial"/>
          <w:b/>
          <w:sz w:val="24"/>
          <w:szCs w:val="24"/>
          <w:lang w:val="en-GB"/>
        </w:rPr>
      </w:pPr>
    </w:p>
    <w:p w14:paraId="6863A047" w14:textId="1E24E557" w:rsidR="00795E2D" w:rsidRDefault="00801C67" w:rsidP="00545E01">
      <w:pPr>
        <w:tabs>
          <w:tab w:val="left" w:pos="3060"/>
        </w:tabs>
        <w:jc w:val="both"/>
        <w:rPr>
          <w:rFonts w:cs="Arial"/>
          <w:b/>
          <w:sz w:val="24"/>
          <w:szCs w:val="24"/>
          <w:lang w:val="en-GB"/>
        </w:rPr>
      </w:pPr>
      <w:r>
        <w:rPr>
          <w:rFonts w:cs="Arial"/>
          <w:b/>
          <w:sz w:val="24"/>
          <w:szCs w:val="24"/>
          <w:lang w:val="en-GB"/>
        </w:rPr>
        <w:tab/>
      </w:r>
    </w:p>
    <w:p w14:paraId="20FBC332" w14:textId="77777777" w:rsidR="00B139D8" w:rsidRPr="008141B9" w:rsidRDefault="00867382" w:rsidP="008141B9">
      <w:pPr>
        <w:pStyle w:val="NoSpacing"/>
        <w:rPr>
          <w:b/>
          <w:bCs/>
          <w:lang w:val="ka-GE"/>
        </w:rPr>
      </w:pPr>
      <w:r w:rsidRPr="008141B9">
        <w:rPr>
          <w:b/>
          <w:bCs/>
        </w:rPr>
        <w:t>Annex A-Terms of Reference</w:t>
      </w:r>
    </w:p>
    <w:p w14:paraId="4CB94BE0" w14:textId="21EA8235" w:rsidR="00867382" w:rsidRPr="008141B9" w:rsidRDefault="00B139D8" w:rsidP="008141B9">
      <w:pPr>
        <w:pStyle w:val="NoSpacing"/>
        <w:rPr>
          <w:b/>
          <w:bCs/>
        </w:rPr>
      </w:pPr>
      <w:r w:rsidRPr="008141B9">
        <w:rPr>
          <w:b/>
          <w:bCs/>
        </w:rPr>
        <w:t>PR_</w:t>
      </w:r>
      <w:r w:rsidR="008141B9" w:rsidRPr="008141B9">
        <w:rPr>
          <w:b/>
          <w:bCs/>
        </w:rPr>
        <w:t>00145048</w:t>
      </w:r>
    </w:p>
    <w:p w14:paraId="5C9C2B0F" w14:textId="77777777" w:rsidR="00FB1D38" w:rsidRDefault="00FB1D38" w:rsidP="00F4470D">
      <w:pPr>
        <w:pStyle w:val="NoSpacing"/>
        <w:rPr>
          <w:rFonts w:cs="Arial"/>
          <w:b/>
          <w:sz w:val="24"/>
          <w:szCs w:val="24"/>
          <w:lang w:val="en-GB"/>
        </w:rPr>
      </w:pPr>
    </w:p>
    <w:p w14:paraId="5643B7BB" w14:textId="64283E9F" w:rsidR="003153C8" w:rsidRDefault="00125C1A" w:rsidP="00D20830">
      <w:pPr>
        <w:spacing w:after="0" w:line="240" w:lineRule="auto"/>
        <w:ind w:left="720"/>
        <w:jc w:val="center"/>
        <w:rPr>
          <w:rFonts w:cs="Calibri"/>
          <w:b/>
          <w:color w:val="C00000"/>
          <w:sz w:val="32"/>
          <w:szCs w:val="32"/>
          <w:lang w:val="en-GB"/>
        </w:rPr>
      </w:pPr>
      <w:bookmarkStart w:id="0" w:name="_Hlk34664470"/>
      <w:r w:rsidRPr="00E43996">
        <w:rPr>
          <w:rFonts w:cs="Calibri"/>
          <w:b/>
          <w:color w:val="C00000"/>
          <w:sz w:val="32"/>
          <w:szCs w:val="32"/>
        </w:rPr>
        <w:t>Consultancy</w:t>
      </w:r>
      <w:r w:rsidRPr="00E43996">
        <w:rPr>
          <w:rFonts w:cs="Calibri"/>
          <w:b/>
          <w:color w:val="C00000"/>
          <w:sz w:val="32"/>
          <w:szCs w:val="32"/>
          <w:lang w:val="en-GB"/>
        </w:rPr>
        <w:t xml:space="preserve"> </w:t>
      </w:r>
      <w:r w:rsidR="00801C67" w:rsidRPr="00E43996">
        <w:rPr>
          <w:rFonts w:cs="Calibri"/>
          <w:b/>
          <w:color w:val="C00000"/>
          <w:sz w:val="32"/>
          <w:szCs w:val="32"/>
          <w:lang w:val="en-GB"/>
        </w:rPr>
        <w:t>Service</w:t>
      </w:r>
      <w:r w:rsidR="00C54801" w:rsidRPr="00E43996">
        <w:rPr>
          <w:rFonts w:cs="Calibri"/>
          <w:b/>
          <w:color w:val="C00000"/>
          <w:sz w:val="32"/>
          <w:szCs w:val="32"/>
          <w:lang w:val="en-GB"/>
        </w:rPr>
        <w:t xml:space="preserve"> </w:t>
      </w:r>
      <w:r w:rsidR="00DC64FF">
        <w:rPr>
          <w:rFonts w:cs="Calibri"/>
          <w:b/>
          <w:color w:val="C00000"/>
          <w:sz w:val="32"/>
          <w:szCs w:val="32"/>
          <w:lang w:val="en-GB"/>
        </w:rPr>
        <w:t xml:space="preserve">- Strategy Development of </w:t>
      </w:r>
      <w:proofErr w:type="gramStart"/>
      <w:r w:rsidR="00C75E75">
        <w:rPr>
          <w:rFonts w:cs="Calibri"/>
          <w:b/>
          <w:color w:val="C00000"/>
          <w:sz w:val="32"/>
          <w:szCs w:val="32"/>
          <w:lang w:val="en-GB"/>
        </w:rPr>
        <w:t>newly-built</w:t>
      </w:r>
      <w:proofErr w:type="gramEnd"/>
      <w:r w:rsidR="00C804F9" w:rsidRPr="00E43996">
        <w:rPr>
          <w:rFonts w:cs="Calibri"/>
          <w:b/>
          <w:color w:val="C00000"/>
          <w:sz w:val="32"/>
          <w:szCs w:val="32"/>
          <w:lang w:val="en-GB"/>
        </w:rPr>
        <w:t xml:space="preserve"> Crafts Development </w:t>
      </w:r>
      <w:r w:rsidR="00A66FF1" w:rsidRPr="00E43996">
        <w:rPr>
          <w:rFonts w:cs="Calibri"/>
          <w:b/>
          <w:color w:val="C00000"/>
          <w:sz w:val="32"/>
          <w:szCs w:val="32"/>
          <w:lang w:val="en-GB"/>
        </w:rPr>
        <w:t>Centre</w:t>
      </w:r>
      <w:r w:rsidR="00C804F9" w:rsidRPr="00E43996">
        <w:rPr>
          <w:rFonts w:cs="Calibri"/>
          <w:b/>
          <w:color w:val="C00000"/>
          <w:sz w:val="32"/>
          <w:szCs w:val="32"/>
          <w:lang w:val="en-GB"/>
        </w:rPr>
        <w:t xml:space="preserve"> (CDC)</w:t>
      </w:r>
      <w:r w:rsidR="00DC64FF">
        <w:rPr>
          <w:rFonts w:cs="Calibri"/>
          <w:b/>
          <w:color w:val="C00000"/>
          <w:sz w:val="32"/>
          <w:szCs w:val="32"/>
          <w:lang w:val="en-GB"/>
        </w:rPr>
        <w:t xml:space="preserve"> in Zugdidi, Samegrelo</w:t>
      </w:r>
    </w:p>
    <w:bookmarkEnd w:id="0"/>
    <w:p w14:paraId="7459424A" w14:textId="48EA3B84" w:rsidR="00BE2585" w:rsidRPr="00DB67EE" w:rsidRDefault="00BE2585" w:rsidP="00E83CBC">
      <w:pPr>
        <w:pStyle w:val="NoSpacing"/>
        <w:rPr>
          <w:rFonts w:cs="Arial"/>
          <w:b/>
          <w:sz w:val="24"/>
          <w:szCs w:val="24"/>
          <w:lang w:val="en-GB"/>
        </w:rPr>
      </w:pPr>
    </w:p>
    <w:p w14:paraId="504ED070" w14:textId="3E22384D" w:rsidR="00801C67" w:rsidRPr="00E83CBC" w:rsidRDefault="00BE2585" w:rsidP="0002497A">
      <w:pPr>
        <w:pStyle w:val="NoSpacing"/>
        <w:numPr>
          <w:ilvl w:val="0"/>
          <w:numId w:val="9"/>
        </w:numPr>
        <w:jc w:val="both"/>
        <w:rPr>
          <w:rFonts w:cs="Arial"/>
          <w:b/>
          <w:color w:val="auto"/>
          <w:sz w:val="24"/>
          <w:szCs w:val="24"/>
          <w:u w:val="single"/>
          <w:lang w:val="en-GB"/>
        </w:rPr>
      </w:pPr>
      <w:r w:rsidRPr="00E83CBC">
        <w:rPr>
          <w:rFonts w:cs="Arial"/>
          <w:b/>
          <w:color w:val="auto"/>
          <w:sz w:val="24"/>
          <w:szCs w:val="24"/>
          <w:u w:val="single"/>
          <w:lang w:val="en-GB"/>
        </w:rPr>
        <w:t xml:space="preserve">Introduction </w:t>
      </w:r>
      <w:r w:rsidR="00C804F9" w:rsidRPr="00E83CBC">
        <w:rPr>
          <w:rFonts w:cs="Arial"/>
          <w:b/>
          <w:color w:val="auto"/>
          <w:sz w:val="24"/>
          <w:szCs w:val="24"/>
          <w:u w:val="single"/>
          <w:lang w:val="en-GB"/>
        </w:rPr>
        <w:t>to DR</w:t>
      </w:r>
      <w:r w:rsidR="007A21D5">
        <w:rPr>
          <w:rFonts w:cs="Arial"/>
          <w:b/>
          <w:color w:val="auto"/>
          <w:sz w:val="24"/>
          <w:szCs w:val="24"/>
          <w:u w:val="single"/>
          <w:lang w:val="en-GB"/>
        </w:rPr>
        <w:t>C</w:t>
      </w:r>
    </w:p>
    <w:p w14:paraId="1726D068" w14:textId="48FA8D9A" w:rsidR="00801C67" w:rsidRPr="00A35A16" w:rsidRDefault="00801C67" w:rsidP="007A21D5">
      <w:pPr>
        <w:spacing w:before="240"/>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 xml:space="preserve">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4715D2D0" w14:textId="77777777" w:rsidR="00801C67" w:rsidRPr="00A35A16" w:rsidRDefault="00801C67" w:rsidP="00801C67">
      <w:pPr>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The Danish Refugee Council was founded in Denmark in 1956 and has since grown to become an international humanitarian organization with more than 7,000 staff and 8,000 volunteers. Our vision is a dignified life for all displaced.</w:t>
      </w:r>
    </w:p>
    <w:p w14:paraId="2B4555C6" w14:textId="77777777" w:rsidR="00801C67" w:rsidRPr="00A35A16" w:rsidRDefault="00801C67" w:rsidP="00801C67">
      <w:pPr>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All our efforts are based on our value compass: humanity, respect, independence and neutrality, participation, and honesty and transparency.</w:t>
      </w:r>
    </w:p>
    <w:p w14:paraId="1DF84919" w14:textId="77777777" w:rsidR="00801C67" w:rsidRPr="00A35A16" w:rsidRDefault="00801C67" w:rsidP="00801C67">
      <w:pPr>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Since 1998,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 </w:t>
      </w:r>
    </w:p>
    <w:p w14:paraId="59191873" w14:textId="74993463" w:rsidR="00801C67" w:rsidRPr="00A35A16" w:rsidRDefault="00801C67" w:rsidP="00801C67">
      <w:pPr>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 xml:space="preserve">The main DRC donors in Georgia in 2021 are the </w:t>
      </w:r>
      <w:proofErr w:type="spellStart"/>
      <w:r w:rsidRPr="00A35A16">
        <w:rPr>
          <w:rFonts w:ascii="Calibri" w:eastAsia="ヒラギノ角ゴ Pro W3" w:hAnsi="Calibri" w:cs="Times New Roman"/>
          <w:lang w:val="en-GB" w:eastAsia="ru-RU"/>
        </w:rPr>
        <w:t>KfW</w:t>
      </w:r>
      <w:proofErr w:type="spellEnd"/>
      <w:r w:rsidRPr="00A35A16">
        <w:rPr>
          <w:rFonts w:ascii="Calibri" w:eastAsia="ヒラギノ角ゴ Pro W3" w:hAnsi="Calibri" w:cs="Times New Roman"/>
          <w:lang w:val="en-GB" w:eastAsia="ru-RU"/>
        </w:rPr>
        <w:t xml:space="preserve">, GIZ, UNHCR, UNDP and the European Union while fundraising efforts have been undertaken with other donors which could potentially effect priorities, the scope of work and tasks related to this particular </w:t>
      </w:r>
      <w:r w:rsidR="007A21D5">
        <w:rPr>
          <w:rFonts w:ascii="Calibri" w:eastAsia="ヒラギノ角ゴ Pro W3" w:hAnsi="Calibri" w:cs="Times New Roman"/>
          <w:lang w:val="en-GB" w:eastAsia="ru-RU"/>
        </w:rPr>
        <w:t>a</w:t>
      </w:r>
      <w:r w:rsidR="00125C1A" w:rsidRPr="00A35A16">
        <w:rPr>
          <w:rFonts w:ascii="Calibri" w:eastAsia="ヒラギノ角ゴ Pro W3" w:hAnsi="Calibri" w:cs="Times New Roman"/>
          <w:lang w:val="en-GB" w:eastAsia="ru-RU"/>
        </w:rPr>
        <w:t>ssignment.</w:t>
      </w:r>
    </w:p>
    <w:p w14:paraId="32CBE1D9" w14:textId="77777777" w:rsidR="00801C67" w:rsidRPr="00A35A16" w:rsidRDefault="00801C67" w:rsidP="00801C67">
      <w:pPr>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In Georgia, the programmes focus on the following core sectors of intervention in line with DRC mandate to provide durable solutions to displaced populations of concern:</w:t>
      </w:r>
    </w:p>
    <w:p w14:paraId="06ADEE63" w14:textId="6D1EE6CB" w:rsidR="007A21D5" w:rsidRPr="007A21D5" w:rsidRDefault="007A21D5" w:rsidP="007A21D5">
      <w:pPr>
        <w:pStyle w:val="ListParagraph"/>
        <w:numPr>
          <w:ilvl w:val="0"/>
          <w:numId w:val="1"/>
        </w:numPr>
        <w:spacing w:after="0" w:line="240" w:lineRule="auto"/>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 xml:space="preserve">Livelihoods (self-reliance, small-business and SME development, </w:t>
      </w:r>
      <w:r>
        <w:rPr>
          <w:rFonts w:ascii="Calibri" w:eastAsia="ヒラギノ角ゴ Pro W3" w:hAnsi="Calibri" w:cs="Times New Roman"/>
          <w:lang w:val="en-GB" w:eastAsia="ru-RU"/>
        </w:rPr>
        <w:t xml:space="preserve">VET, </w:t>
      </w:r>
      <w:r w:rsidRPr="00A35A16">
        <w:rPr>
          <w:rFonts w:ascii="Calibri" w:eastAsia="ヒラギノ角ゴ Pro W3" w:hAnsi="Calibri" w:cs="Times New Roman"/>
          <w:lang w:val="en-GB" w:eastAsia="ru-RU"/>
        </w:rPr>
        <w:t>work placement etc.)</w:t>
      </w:r>
    </w:p>
    <w:p w14:paraId="52A41527" w14:textId="347BA677" w:rsidR="00801C67" w:rsidRPr="00A35A16"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Shelter and small-scale infrastructure (construction and rehabilitations work)</w:t>
      </w:r>
    </w:p>
    <w:p w14:paraId="6882466E" w14:textId="77777777" w:rsidR="00801C67" w:rsidRPr="00A35A16"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Access to education and community services</w:t>
      </w:r>
    </w:p>
    <w:p w14:paraId="68D4E477" w14:textId="77777777" w:rsidR="00801C67" w:rsidRPr="007A21D5"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7A21D5">
        <w:rPr>
          <w:rFonts w:ascii="Calibri" w:eastAsia="ヒラギノ角ゴ Pro W3" w:hAnsi="Calibri" w:cs="Times New Roman"/>
          <w:lang w:val="en-GB" w:eastAsia="ru-RU"/>
        </w:rPr>
        <w:t>Access to rights and basic freedoms/protection (legal aid assistance)</w:t>
      </w:r>
    </w:p>
    <w:p w14:paraId="334F126E" w14:textId="77C7C805" w:rsidR="00181A49" w:rsidRPr="00A35A16" w:rsidRDefault="007A21D5" w:rsidP="0002497A">
      <w:pPr>
        <w:pStyle w:val="ListParagraph"/>
        <w:numPr>
          <w:ilvl w:val="0"/>
          <w:numId w:val="1"/>
        </w:numPr>
        <w:spacing w:after="0" w:line="240" w:lineRule="auto"/>
        <w:jc w:val="both"/>
        <w:rPr>
          <w:rFonts w:ascii="Calibri" w:eastAsia="ヒラギノ角ゴ Pro W3" w:hAnsi="Calibri" w:cs="Arial"/>
          <w:bCs/>
          <w:lang w:val="en-GB" w:eastAsia="ru-RU"/>
        </w:rPr>
      </w:pPr>
      <w:r>
        <w:rPr>
          <w:rFonts w:ascii="Calibri" w:eastAsia="ヒラギノ角ゴ Pro W3" w:hAnsi="Calibri" w:cs="Arial"/>
          <w:bCs/>
          <w:lang w:val="en-GB" w:eastAsia="ru-RU"/>
        </w:rPr>
        <w:t>Technical assistance to the Government</w:t>
      </w:r>
      <w:r w:rsidR="00801C67" w:rsidRPr="00A35A16">
        <w:rPr>
          <w:rFonts w:ascii="Calibri" w:eastAsia="ヒラギノ角ゴ Pro W3" w:hAnsi="Calibri" w:cs="Arial"/>
          <w:bCs/>
          <w:lang w:val="en-GB" w:eastAsia="ru-RU"/>
        </w:rPr>
        <w:t xml:space="preserve"> </w:t>
      </w:r>
      <w:r>
        <w:rPr>
          <w:rFonts w:ascii="Calibri" w:eastAsia="ヒラギノ角ゴ Pro W3" w:hAnsi="Calibri" w:cs="Arial"/>
          <w:bCs/>
          <w:lang w:val="en-GB" w:eastAsia="ru-RU"/>
        </w:rPr>
        <w:t>in support of IDP integration in all its dimensions</w:t>
      </w:r>
    </w:p>
    <w:p w14:paraId="1CA3F098" w14:textId="52539E77" w:rsidR="00E83CBC" w:rsidRDefault="00E83CBC" w:rsidP="00C804F9">
      <w:pPr>
        <w:spacing w:after="0" w:line="240" w:lineRule="auto"/>
        <w:jc w:val="both"/>
        <w:rPr>
          <w:rFonts w:ascii="Calibri" w:eastAsia="ヒラギノ角ゴ Pro W3" w:hAnsi="Calibri" w:cs="Arial"/>
          <w:bCs/>
          <w:lang w:val="en-GB" w:eastAsia="ru-RU"/>
        </w:rPr>
      </w:pPr>
    </w:p>
    <w:p w14:paraId="6CF3295F" w14:textId="4787222A" w:rsidR="00456159" w:rsidRDefault="00456159" w:rsidP="00C804F9">
      <w:pPr>
        <w:spacing w:after="0" w:line="240" w:lineRule="auto"/>
        <w:jc w:val="both"/>
        <w:rPr>
          <w:rFonts w:ascii="Calibri" w:eastAsia="ヒラギノ角ゴ Pro W3" w:hAnsi="Calibri" w:cs="Arial"/>
          <w:bCs/>
          <w:lang w:val="en-GB" w:eastAsia="ru-RU"/>
        </w:rPr>
      </w:pPr>
    </w:p>
    <w:p w14:paraId="26367A74" w14:textId="77777777" w:rsidR="00456159" w:rsidRDefault="00456159" w:rsidP="00C804F9">
      <w:pPr>
        <w:spacing w:after="0" w:line="240" w:lineRule="auto"/>
        <w:jc w:val="both"/>
        <w:rPr>
          <w:rFonts w:ascii="Calibri" w:eastAsia="ヒラギノ角ゴ Pro W3" w:hAnsi="Calibri" w:cs="Arial"/>
          <w:bCs/>
          <w:lang w:val="en-GB" w:eastAsia="ru-RU"/>
        </w:rPr>
      </w:pPr>
    </w:p>
    <w:p w14:paraId="0E727BF9" w14:textId="77777777" w:rsidR="00640EFD" w:rsidRPr="00C804F9" w:rsidRDefault="00640EFD" w:rsidP="00C804F9">
      <w:pPr>
        <w:spacing w:after="0" w:line="240" w:lineRule="auto"/>
        <w:jc w:val="both"/>
        <w:rPr>
          <w:rFonts w:ascii="Calibri" w:eastAsia="ヒラギノ角ゴ Pro W3" w:hAnsi="Calibri" w:cs="Arial"/>
          <w:bCs/>
          <w:lang w:val="en-GB" w:eastAsia="ru-RU"/>
        </w:rPr>
      </w:pPr>
    </w:p>
    <w:p w14:paraId="79516142" w14:textId="3A0CB760" w:rsidR="00BE2585" w:rsidRPr="00E83CBC" w:rsidRDefault="001A53AA" w:rsidP="0002497A">
      <w:pPr>
        <w:pStyle w:val="NoSpacing"/>
        <w:numPr>
          <w:ilvl w:val="0"/>
          <w:numId w:val="9"/>
        </w:numPr>
        <w:jc w:val="both"/>
        <w:rPr>
          <w:rFonts w:cs="Arial"/>
          <w:b/>
          <w:color w:val="auto"/>
          <w:sz w:val="24"/>
          <w:szCs w:val="24"/>
          <w:u w:val="single"/>
          <w:lang w:val="en-GB"/>
        </w:rPr>
      </w:pPr>
      <w:r w:rsidRPr="00E83CBC">
        <w:rPr>
          <w:rFonts w:cs="Arial"/>
          <w:b/>
          <w:color w:val="auto"/>
          <w:sz w:val="24"/>
          <w:szCs w:val="24"/>
          <w:u w:val="single"/>
          <w:lang w:val="en-GB"/>
        </w:rPr>
        <w:lastRenderedPageBreak/>
        <w:t>Background</w:t>
      </w:r>
    </w:p>
    <w:p w14:paraId="2E9A1D13" w14:textId="4D6DF364" w:rsidR="00BF7AF9" w:rsidRPr="00A35A16" w:rsidRDefault="00BF7AF9" w:rsidP="007A21D5">
      <w:pPr>
        <w:spacing w:before="240"/>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 xml:space="preserve">Among multiple projects, DRC is currently implementing </w:t>
      </w:r>
      <w:r w:rsidR="00D7586F" w:rsidRPr="00A35A16">
        <w:rPr>
          <w:rFonts w:ascii="Calibri" w:eastAsia="ヒラギノ角ゴ Pro W3" w:hAnsi="Calibri" w:cs="Times New Roman"/>
          <w:lang w:val="en-GB" w:eastAsia="ru-RU"/>
        </w:rPr>
        <w:t>one</w:t>
      </w:r>
      <w:r w:rsidRPr="00A35A16">
        <w:rPr>
          <w:rFonts w:ascii="Calibri" w:eastAsia="ヒラギノ角ゴ Pro W3" w:hAnsi="Calibri" w:cs="Times New Roman"/>
          <w:lang w:val="en-GB" w:eastAsia="ru-RU"/>
        </w:rPr>
        <w:t xml:space="preserve"> </w:t>
      </w:r>
      <w:proofErr w:type="spellStart"/>
      <w:r w:rsidRPr="00A35A16">
        <w:rPr>
          <w:rFonts w:ascii="Calibri" w:eastAsia="ヒラギノ角ゴ Pro W3" w:hAnsi="Calibri" w:cs="Times New Roman"/>
          <w:lang w:val="en-GB" w:eastAsia="ru-RU"/>
        </w:rPr>
        <w:t>KfW</w:t>
      </w:r>
      <w:proofErr w:type="spellEnd"/>
      <w:r w:rsidRPr="00A35A16">
        <w:rPr>
          <w:rFonts w:ascii="Calibri" w:eastAsia="ヒラギノ角ゴ Pro W3" w:hAnsi="Calibri" w:cs="Times New Roman"/>
          <w:lang w:val="en-GB" w:eastAsia="ru-RU"/>
        </w:rPr>
        <w:t xml:space="preserve">–funded (German Reconstruction and Development Bank) project </w:t>
      </w:r>
      <w:r w:rsidR="00C627D0" w:rsidRPr="00A35A16">
        <w:rPr>
          <w:rFonts w:ascii="Calibri" w:eastAsia="ヒラギノ角ゴ Pro W3" w:hAnsi="Calibri" w:cs="Times New Roman"/>
          <w:b/>
          <w:bCs/>
          <w:lang w:val="en-GB" w:eastAsia="ru-RU"/>
        </w:rPr>
        <w:t xml:space="preserve">“Economic Participation, Housing and Social Infrastructure for IDPs and Host Communities” </w:t>
      </w:r>
      <w:r w:rsidRPr="00A35A16">
        <w:rPr>
          <w:rFonts w:ascii="Calibri" w:eastAsia="ヒラギノ角ゴ Pro W3" w:hAnsi="Calibri" w:cs="Times New Roman"/>
          <w:lang w:val="en-GB" w:eastAsia="ru-RU"/>
        </w:rPr>
        <w:t>with the aim to address the critical protection issues pertaining to IDP integration in Georgia, in terms of access to social services and education, the enjoyment of livelihood opportunities, and provision of adequate durable housing solutions for IDPs. The project targets the mixed communities IDPs as well as conflict affected local population in underserved rural areas of West and East Georgia.</w:t>
      </w:r>
    </w:p>
    <w:p w14:paraId="031D6BE1" w14:textId="2BD8872E" w:rsidR="0008303D" w:rsidRPr="00A35A16" w:rsidRDefault="00BF7AF9" w:rsidP="00B139D8">
      <w:pPr>
        <w:spacing w:after="0" w:line="240" w:lineRule="auto"/>
        <w:ind w:right="-1"/>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As a part of the project</w:t>
      </w:r>
      <w:r w:rsidR="007A21D5">
        <w:rPr>
          <w:rFonts w:ascii="Calibri" w:eastAsia="ヒラギノ角ゴ Pro W3" w:hAnsi="Calibri" w:cs="Times New Roman"/>
          <w:lang w:val="en-GB" w:eastAsia="ru-RU"/>
        </w:rPr>
        <w:t>,</w:t>
      </w:r>
      <w:r w:rsidRPr="00A35A16">
        <w:rPr>
          <w:rFonts w:ascii="Calibri" w:eastAsia="ヒラギノ角ゴ Pro W3" w:hAnsi="Calibri" w:cs="Times New Roman"/>
          <w:lang w:val="en-GB" w:eastAsia="ru-RU"/>
        </w:rPr>
        <w:t xml:space="preserve"> DRC envisions the construction of </w:t>
      </w:r>
      <w:r w:rsidR="007A21D5">
        <w:rPr>
          <w:rFonts w:ascii="Calibri" w:eastAsia="ヒラギノ角ゴ Pro W3" w:hAnsi="Calibri" w:cs="Times New Roman"/>
          <w:lang w:val="en-GB" w:eastAsia="ru-RU"/>
        </w:rPr>
        <w:t>one</w:t>
      </w:r>
      <w:r w:rsidRPr="00A35A16">
        <w:rPr>
          <w:rFonts w:ascii="Calibri" w:eastAsia="ヒラギノ角ゴ Pro W3" w:hAnsi="Calibri" w:cs="Times New Roman"/>
          <w:lang w:val="en-GB" w:eastAsia="ru-RU"/>
        </w:rPr>
        <w:t xml:space="preserve"> Craft</w:t>
      </w:r>
      <w:r w:rsidR="007A21D5">
        <w:rPr>
          <w:rFonts w:ascii="Calibri" w:eastAsia="ヒラギノ角ゴ Pro W3" w:hAnsi="Calibri" w:cs="Times New Roman"/>
          <w:lang w:val="en-GB" w:eastAsia="ru-RU"/>
        </w:rPr>
        <w:t>s</w:t>
      </w:r>
      <w:r w:rsidRPr="00A35A16">
        <w:rPr>
          <w:rFonts w:ascii="Calibri" w:eastAsia="ヒラギノ角ゴ Pro W3" w:hAnsi="Calibri" w:cs="Times New Roman"/>
          <w:lang w:val="en-GB" w:eastAsia="ru-RU"/>
        </w:rPr>
        <w:t xml:space="preserve"> Development </w:t>
      </w:r>
      <w:proofErr w:type="spellStart"/>
      <w:r w:rsidRPr="00A35A16">
        <w:rPr>
          <w:rFonts w:ascii="Calibri" w:eastAsia="ヒラギノ角ゴ Pro W3" w:hAnsi="Calibri" w:cs="Times New Roman"/>
          <w:lang w:val="en-GB" w:eastAsia="ru-RU"/>
        </w:rPr>
        <w:t>C</w:t>
      </w:r>
      <w:r w:rsidR="007A21D5">
        <w:rPr>
          <w:rFonts w:ascii="Calibri" w:eastAsia="ヒラギノ角ゴ Pro W3" w:hAnsi="Calibri" w:cs="Times New Roman"/>
          <w:lang w:val="en-GB" w:eastAsia="ru-RU"/>
        </w:rPr>
        <w:t>e</w:t>
      </w:r>
      <w:r w:rsidRPr="00A35A16">
        <w:rPr>
          <w:rFonts w:ascii="Calibri" w:eastAsia="ヒラギノ角ゴ Pro W3" w:hAnsi="Calibri" w:cs="Times New Roman"/>
          <w:lang w:val="en-GB" w:eastAsia="ru-RU"/>
        </w:rPr>
        <w:t>nter</w:t>
      </w:r>
      <w:proofErr w:type="spellEnd"/>
      <w:r w:rsidRPr="00A35A16">
        <w:rPr>
          <w:rFonts w:ascii="Calibri" w:eastAsia="ヒラギノ角ゴ Pro W3" w:hAnsi="Calibri" w:cs="Times New Roman"/>
          <w:lang w:val="en-GB" w:eastAsia="ru-RU"/>
        </w:rPr>
        <w:t xml:space="preserve"> (CDC) through </w:t>
      </w:r>
      <w:proofErr w:type="spellStart"/>
      <w:r w:rsidRPr="00A35A16">
        <w:rPr>
          <w:rFonts w:ascii="Calibri" w:eastAsia="ヒラギノ角ゴ Pro W3" w:hAnsi="Calibri" w:cs="Times New Roman"/>
          <w:lang w:val="en-GB" w:eastAsia="ru-RU"/>
        </w:rPr>
        <w:t>KfW</w:t>
      </w:r>
      <w:proofErr w:type="spellEnd"/>
      <w:r w:rsidRPr="00A35A16">
        <w:rPr>
          <w:rFonts w:ascii="Calibri" w:eastAsia="ヒラギノ角ゴ Pro W3" w:hAnsi="Calibri" w:cs="Times New Roman"/>
          <w:lang w:val="en-GB" w:eastAsia="ru-RU"/>
        </w:rPr>
        <w:t xml:space="preserve"> funding in Zugdidi Municipality, Samegrelo region. DRC foresees to establish </w:t>
      </w:r>
      <w:r w:rsidR="007A21D5">
        <w:rPr>
          <w:rFonts w:ascii="Calibri" w:eastAsia="ヒラギノ角ゴ Pro W3" w:hAnsi="Calibri" w:cs="Times New Roman"/>
          <w:lang w:val="en-GB" w:eastAsia="ru-RU"/>
        </w:rPr>
        <w:t xml:space="preserve">the </w:t>
      </w:r>
      <w:r w:rsidRPr="00A35A16">
        <w:rPr>
          <w:rFonts w:ascii="Calibri" w:eastAsia="ヒラギノ角ゴ Pro W3" w:hAnsi="Calibri" w:cs="Times New Roman"/>
          <w:lang w:val="en-GB" w:eastAsia="ru-RU"/>
        </w:rPr>
        <w:t xml:space="preserve">CDC </w:t>
      </w:r>
      <w:r w:rsidR="007A21D5">
        <w:rPr>
          <w:rFonts w:ascii="Calibri" w:eastAsia="ヒラギノ角ゴ Pro W3" w:hAnsi="Calibri" w:cs="Times New Roman"/>
          <w:lang w:val="en-GB" w:eastAsia="ru-RU"/>
        </w:rPr>
        <w:t xml:space="preserve">in close cooperation with local authorities </w:t>
      </w:r>
      <w:r w:rsidRPr="00A35A16">
        <w:rPr>
          <w:rFonts w:ascii="Calibri" w:eastAsia="ヒラギノ角ゴ Pro W3" w:hAnsi="Calibri" w:cs="Times New Roman"/>
          <w:lang w:val="en-GB" w:eastAsia="ru-RU"/>
        </w:rPr>
        <w:t>as a strong and sustainable organisation beyond DRC</w:t>
      </w:r>
      <w:r w:rsidR="007A21D5">
        <w:rPr>
          <w:rFonts w:ascii="Calibri" w:eastAsia="ヒラギノ角ゴ Pro W3" w:hAnsi="Calibri" w:cs="Times New Roman"/>
          <w:lang w:val="en-GB" w:eastAsia="ru-RU"/>
        </w:rPr>
        <w:t>’s involvement</w:t>
      </w:r>
      <w:r w:rsidR="003153C8" w:rsidRPr="00A35A16">
        <w:rPr>
          <w:rFonts w:ascii="Calibri" w:eastAsia="ヒラギノ角ゴ Pro W3" w:hAnsi="Calibri" w:cs="Times New Roman"/>
          <w:lang w:val="en-GB" w:eastAsia="ru-RU"/>
        </w:rPr>
        <w:t xml:space="preserve"> to support educational, touristic and entrepreneurial activities </w:t>
      </w:r>
      <w:r w:rsidR="00805AFD" w:rsidRPr="00A35A16">
        <w:rPr>
          <w:rFonts w:ascii="Calibri" w:eastAsia="ヒラギノ角ゴ Pro W3" w:hAnsi="Calibri" w:cs="Times New Roman"/>
          <w:lang w:val="en-GB" w:eastAsia="ru-RU"/>
        </w:rPr>
        <w:t xml:space="preserve">and enhance business related skills and competence </w:t>
      </w:r>
      <w:r w:rsidR="007A21D5">
        <w:rPr>
          <w:rFonts w:ascii="Calibri" w:eastAsia="ヒラギノ角ゴ Pro W3" w:hAnsi="Calibri" w:cs="Times New Roman"/>
          <w:lang w:val="en-GB" w:eastAsia="ru-RU"/>
        </w:rPr>
        <w:t>in</w:t>
      </w:r>
      <w:r w:rsidR="00805AFD" w:rsidRPr="00A35A16">
        <w:rPr>
          <w:rFonts w:ascii="Calibri" w:eastAsia="ヒラギノ角ゴ Pro W3" w:hAnsi="Calibri" w:cs="Times New Roman"/>
          <w:lang w:val="en-GB" w:eastAsia="ru-RU"/>
        </w:rPr>
        <w:t xml:space="preserve"> the crafts sector in Samegrelo-</w:t>
      </w:r>
      <w:proofErr w:type="spellStart"/>
      <w:r w:rsidR="00805AFD" w:rsidRPr="00A35A16">
        <w:rPr>
          <w:rFonts w:ascii="Calibri" w:eastAsia="ヒラギノ角ゴ Pro W3" w:hAnsi="Calibri" w:cs="Times New Roman"/>
          <w:lang w:val="en-GB" w:eastAsia="ru-RU"/>
        </w:rPr>
        <w:t>Zemo</w:t>
      </w:r>
      <w:proofErr w:type="spellEnd"/>
      <w:r w:rsidR="00805AFD" w:rsidRPr="00A35A16">
        <w:rPr>
          <w:rFonts w:ascii="Calibri" w:eastAsia="ヒラギノ角ゴ Pro W3" w:hAnsi="Calibri" w:cs="Times New Roman"/>
          <w:lang w:val="en-GB" w:eastAsia="ru-RU"/>
        </w:rPr>
        <w:t xml:space="preserve"> </w:t>
      </w:r>
      <w:proofErr w:type="spellStart"/>
      <w:r w:rsidR="00805AFD" w:rsidRPr="00A35A16">
        <w:rPr>
          <w:rFonts w:ascii="Calibri" w:eastAsia="ヒラギノ角ゴ Pro W3" w:hAnsi="Calibri" w:cs="Times New Roman"/>
          <w:lang w:val="en-GB" w:eastAsia="ru-RU"/>
        </w:rPr>
        <w:t>Svaneti</w:t>
      </w:r>
      <w:proofErr w:type="spellEnd"/>
      <w:r w:rsidR="00805AFD" w:rsidRPr="00A35A16">
        <w:rPr>
          <w:rFonts w:ascii="Calibri" w:eastAsia="ヒラギノ角ゴ Pro W3" w:hAnsi="Calibri" w:cs="Times New Roman"/>
          <w:lang w:val="en-GB" w:eastAsia="ru-RU"/>
        </w:rPr>
        <w:t xml:space="preserve">. </w:t>
      </w:r>
      <w:r w:rsidR="003153C8" w:rsidRPr="00A35A16">
        <w:rPr>
          <w:rFonts w:ascii="Calibri" w:eastAsia="ヒラギノ角ゴ Pro W3" w:hAnsi="Calibri" w:cs="Times New Roman"/>
          <w:lang w:val="en-GB" w:eastAsia="ru-RU"/>
        </w:rPr>
        <w:t xml:space="preserve">This is to be achieved </w:t>
      </w:r>
      <w:r w:rsidR="007A21D5">
        <w:rPr>
          <w:rFonts w:ascii="Calibri" w:eastAsia="ヒラギノ角ゴ Pro W3" w:hAnsi="Calibri" w:cs="Times New Roman"/>
          <w:lang w:val="en-GB" w:eastAsia="ru-RU"/>
        </w:rPr>
        <w:t>by promoting lo</w:t>
      </w:r>
      <w:r w:rsidR="003153C8" w:rsidRPr="00A35A16">
        <w:rPr>
          <w:rFonts w:ascii="Calibri" w:eastAsia="ヒラギノ角ゴ Pro W3" w:hAnsi="Calibri" w:cs="Times New Roman"/>
          <w:lang w:val="en-GB" w:eastAsia="ru-RU"/>
        </w:rPr>
        <w:t xml:space="preserve">cal </w:t>
      </w:r>
      <w:r w:rsidR="007A21D5">
        <w:rPr>
          <w:rFonts w:ascii="Calibri" w:eastAsia="ヒラギノ角ゴ Pro W3" w:hAnsi="Calibri" w:cs="Times New Roman"/>
          <w:lang w:val="en-GB" w:eastAsia="ru-RU"/>
        </w:rPr>
        <w:t xml:space="preserve">crafts </w:t>
      </w:r>
      <w:r w:rsidR="003153C8" w:rsidRPr="00A35A16">
        <w:rPr>
          <w:rFonts w:ascii="Calibri" w:eastAsia="ヒラギノ角ゴ Pro W3" w:hAnsi="Calibri" w:cs="Times New Roman"/>
          <w:lang w:val="en-GB" w:eastAsia="ru-RU"/>
        </w:rPr>
        <w:t>products,</w:t>
      </w:r>
      <w:r w:rsidR="007A21D5">
        <w:rPr>
          <w:rFonts w:ascii="Calibri" w:eastAsia="ヒラギノ角ゴ Pro W3" w:hAnsi="Calibri" w:cs="Times New Roman"/>
          <w:lang w:val="en-GB" w:eastAsia="ru-RU"/>
        </w:rPr>
        <w:t xml:space="preserve"> and</w:t>
      </w:r>
      <w:r w:rsidR="003153C8" w:rsidRPr="00A35A16">
        <w:rPr>
          <w:rFonts w:ascii="Calibri" w:eastAsia="ヒラギノ角ゴ Pro W3" w:hAnsi="Calibri" w:cs="Times New Roman"/>
          <w:lang w:val="en-GB" w:eastAsia="ru-RU"/>
        </w:rPr>
        <w:t xml:space="preserve"> by </w:t>
      </w:r>
      <w:r w:rsidR="007A21D5">
        <w:rPr>
          <w:rFonts w:ascii="Calibri" w:eastAsia="ヒラギノ角ゴ Pro W3" w:hAnsi="Calibri" w:cs="Times New Roman"/>
          <w:lang w:val="en-GB" w:eastAsia="ru-RU"/>
        </w:rPr>
        <w:t>formalizing</w:t>
      </w:r>
      <w:r w:rsidR="003153C8" w:rsidRPr="00A35A16">
        <w:rPr>
          <w:rFonts w:ascii="Calibri" w:eastAsia="ヒラギノ角ゴ Pro W3" w:hAnsi="Calibri" w:cs="Times New Roman"/>
          <w:lang w:val="en-GB" w:eastAsia="ru-RU"/>
        </w:rPr>
        <w:t xml:space="preserve"> </w:t>
      </w:r>
      <w:r w:rsidR="007A21D5">
        <w:rPr>
          <w:rFonts w:ascii="Calibri" w:eastAsia="ヒラギノ角ゴ Pro W3" w:hAnsi="Calibri" w:cs="Times New Roman"/>
          <w:lang w:val="en-GB" w:eastAsia="ru-RU"/>
        </w:rPr>
        <w:t xml:space="preserve">in this sector </w:t>
      </w:r>
      <w:r w:rsidR="003153C8" w:rsidRPr="00A35A16">
        <w:rPr>
          <w:rFonts w:ascii="Calibri" w:eastAsia="ヒラギノ角ゴ Pro W3" w:hAnsi="Calibri" w:cs="Times New Roman"/>
          <w:lang w:val="en-GB" w:eastAsia="ru-RU"/>
        </w:rPr>
        <w:t>partnership</w:t>
      </w:r>
      <w:r w:rsidR="007A21D5">
        <w:rPr>
          <w:rFonts w:ascii="Calibri" w:eastAsia="ヒラギノ角ゴ Pro W3" w:hAnsi="Calibri" w:cs="Times New Roman"/>
          <w:lang w:val="en-GB" w:eastAsia="ru-RU"/>
        </w:rPr>
        <w:t>s</w:t>
      </w:r>
      <w:r w:rsidR="003153C8" w:rsidRPr="00A35A16">
        <w:rPr>
          <w:rFonts w:ascii="Calibri" w:eastAsia="ヒラギノ角ゴ Pro W3" w:hAnsi="Calibri" w:cs="Times New Roman"/>
          <w:lang w:val="en-GB" w:eastAsia="ru-RU"/>
        </w:rPr>
        <w:t xml:space="preserve"> with business associations, civil society organizations, target communities</w:t>
      </w:r>
      <w:r w:rsidR="00E0753A">
        <w:rPr>
          <w:rFonts w:ascii="Calibri" w:eastAsia="ヒラギノ角ゴ Pro W3" w:hAnsi="Calibri" w:cs="Times New Roman"/>
          <w:lang w:val="en-GB" w:eastAsia="ru-RU"/>
        </w:rPr>
        <w:t xml:space="preserve">, </w:t>
      </w:r>
      <w:r w:rsidR="003153C8" w:rsidRPr="00A35A16">
        <w:rPr>
          <w:rFonts w:ascii="Calibri" w:eastAsia="ヒラギノ角ゴ Pro W3" w:hAnsi="Calibri" w:cs="Times New Roman"/>
          <w:lang w:val="en-GB" w:eastAsia="ru-RU"/>
        </w:rPr>
        <w:t>relevant government agencies</w:t>
      </w:r>
      <w:r w:rsidR="00E0753A">
        <w:rPr>
          <w:rFonts w:ascii="Calibri" w:eastAsia="ヒラギノ角ゴ Pro W3" w:hAnsi="Calibri" w:cs="Times New Roman"/>
          <w:lang w:val="en-GB" w:eastAsia="ru-RU"/>
        </w:rPr>
        <w:t xml:space="preserve"> and other players</w:t>
      </w:r>
      <w:r w:rsidR="003153C8" w:rsidRPr="00A35A16">
        <w:rPr>
          <w:rFonts w:ascii="Calibri" w:eastAsia="ヒラギノ角ゴ Pro W3" w:hAnsi="Calibri" w:cs="Times New Roman"/>
          <w:lang w:val="en-GB" w:eastAsia="ru-RU"/>
        </w:rPr>
        <w:t xml:space="preserve">. Three specific dimensions are the key areas of the </w:t>
      </w:r>
      <w:proofErr w:type="spellStart"/>
      <w:r w:rsidR="003153C8" w:rsidRPr="00A35A16">
        <w:rPr>
          <w:rFonts w:ascii="Calibri" w:eastAsia="ヒラギノ角ゴ Pro W3" w:hAnsi="Calibri" w:cs="Times New Roman"/>
          <w:lang w:val="en-GB" w:eastAsia="ru-RU"/>
        </w:rPr>
        <w:t>center</w:t>
      </w:r>
      <w:proofErr w:type="spellEnd"/>
      <w:r w:rsidR="003153C8" w:rsidRPr="00A35A16">
        <w:rPr>
          <w:rFonts w:ascii="Calibri" w:eastAsia="ヒラギノ角ゴ Pro W3" w:hAnsi="Calibri" w:cs="Times New Roman"/>
          <w:lang w:val="en-GB" w:eastAsia="ru-RU"/>
        </w:rPr>
        <w:t>: Craftsmanship development in the Samegrelo-</w:t>
      </w:r>
      <w:proofErr w:type="spellStart"/>
      <w:r w:rsidR="003153C8" w:rsidRPr="00A35A16">
        <w:rPr>
          <w:rFonts w:ascii="Calibri" w:eastAsia="ヒラギノ角ゴ Pro W3" w:hAnsi="Calibri" w:cs="Times New Roman"/>
          <w:lang w:val="en-GB" w:eastAsia="ru-RU"/>
        </w:rPr>
        <w:t>Zemo</w:t>
      </w:r>
      <w:proofErr w:type="spellEnd"/>
      <w:r w:rsidR="003153C8" w:rsidRPr="00A35A16">
        <w:rPr>
          <w:rFonts w:ascii="Calibri" w:eastAsia="ヒラギノ角ゴ Pro W3" w:hAnsi="Calibri" w:cs="Times New Roman"/>
          <w:lang w:val="en-GB" w:eastAsia="ru-RU"/>
        </w:rPr>
        <w:t xml:space="preserve"> </w:t>
      </w:r>
      <w:proofErr w:type="spellStart"/>
      <w:r w:rsidR="003153C8" w:rsidRPr="00A35A16">
        <w:rPr>
          <w:rFonts w:ascii="Calibri" w:eastAsia="ヒラギノ角ゴ Pro W3" w:hAnsi="Calibri" w:cs="Times New Roman"/>
          <w:lang w:val="en-GB" w:eastAsia="ru-RU"/>
        </w:rPr>
        <w:t>Svaneti</w:t>
      </w:r>
      <w:proofErr w:type="spellEnd"/>
      <w:r w:rsidR="003153C8" w:rsidRPr="00A35A16">
        <w:rPr>
          <w:rFonts w:ascii="Calibri" w:eastAsia="ヒラギノ角ゴ Pro W3" w:hAnsi="Calibri" w:cs="Times New Roman"/>
          <w:lang w:val="en-GB" w:eastAsia="ru-RU"/>
        </w:rPr>
        <w:t xml:space="preserve"> region, Skills development on craftsmanship and Tourism promotion around craftsmanship in the </w:t>
      </w:r>
      <w:proofErr w:type="spellStart"/>
      <w:r w:rsidR="003153C8" w:rsidRPr="00A35A16">
        <w:rPr>
          <w:rFonts w:ascii="Calibri" w:eastAsia="ヒラギノ角ゴ Pro W3" w:hAnsi="Calibri" w:cs="Times New Roman"/>
          <w:lang w:val="en-GB" w:eastAsia="ru-RU"/>
        </w:rPr>
        <w:t>Semegrelo-Zemo</w:t>
      </w:r>
      <w:proofErr w:type="spellEnd"/>
      <w:r w:rsidR="003153C8" w:rsidRPr="00A35A16">
        <w:rPr>
          <w:rFonts w:ascii="Calibri" w:eastAsia="ヒラギノ角ゴ Pro W3" w:hAnsi="Calibri" w:cs="Times New Roman"/>
          <w:lang w:val="en-GB" w:eastAsia="ru-RU"/>
        </w:rPr>
        <w:t xml:space="preserve"> </w:t>
      </w:r>
      <w:proofErr w:type="spellStart"/>
      <w:r w:rsidR="003153C8" w:rsidRPr="00A35A16">
        <w:rPr>
          <w:rFonts w:ascii="Calibri" w:eastAsia="ヒラギノ角ゴ Pro W3" w:hAnsi="Calibri" w:cs="Times New Roman"/>
          <w:lang w:val="en-GB" w:eastAsia="ru-RU"/>
        </w:rPr>
        <w:t>Svaneti</w:t>
      </w:r>
      <w:proofErr w:type="spellEnd"/>
      <w:r w:rsidR="003B0AC8">
        <w:rPr>
          <w:rFonts w:ascii="Calibri" w:eastAsia="ヒラギノ角ゴ Pro W3" w:hAnsi="Calibri" w:cs="Times New Roman"/>
          <w:lang w:val="en-GB" w:eastAsia="ru-RU"/>
        </w:rPr>
        <w:t>.</w:t>
      </w:r>
    </w:p>
    <w:p w14:paraId="3432B747" w14:textId="77777777" w:rsidR="003153C8" w:rsidRPr="00B139D8" w:rsidRDefault="003153C8" w:rsidP="00B139D8">
      <w:pPr>
        <w:spacing w:after="0" w:line="240" w:lineRule="auto"/>
        <w:ind w:right="-1"/>
        <w:jc w:val="both"/>
        <w:rPr>
          <w:rFonts w:ascii="Calibri" w:eastAsia="ヒラギノ角ゴ Pro W3" w:hAnsi="Calibri" w:cs="Times New Roman"/>
          <w:color w:val="000000"/>
          <w:lang w:val="en-GB" w:eastAsia="ru-RU"/>
        </w:rPr>
      </w:pPr>
    </w:p>
    <w:p w14:paraId="601EBE5D" w14:textId="025CD615" w:rsidR="00BD77E9" w:rsidRDefault="008461A4" w:rsidP="00C1092F">
      <w:pPr>
        <w:jc w:val="both"/>
        <w:rPr>
          <w:rFonts w:ascii="Calibri" w:eastAsia="ヒラギノ角ゴ Pro W3" w:hAnsi="Calibri"/>
          <w:b/>
          <w:bCs/>
          <w:u w:val="single"/>
          <w:lang w:val="en-GB" w:eastAsia="ru-RU"/>
        </w:rPr>
      </w:pPr>
      <w:r>
        <w:rPr>
          <w:rFonts w:ascii="Calibri" w:eastAsia="ヒラギノ角ゴ Pro W3" w:hAnsi="Calibri" w:cs="Times New Roman"/>
          <w:b/>
          <w:bCs/>
          <w:color w:val="000000"/>
          <w:u w:val="single"/>
          <w:lang w:val="en-GB" w:eastAsia="ru-RU"/>
        </w:rPr>
        <w:t>Objective</w:t>
      </w:r>
      <w:r w:rsidR="0008303D" w:rsidRPr="00A35A16">
        <w:rPr>
          <w:rFonts w:ascii="Calibri" w:eastAsia="ヒラギノ角ゴ Pro W3" w:hAnsi="Calibri" w:cs="Times New Roman"/>
          <w:b/>
          <w:bCs/>
          <w:u w:val="single"/>
          <w:lang w:val="en-GB" w:eastAsia="ru-RU"/>
        </w:rPr>
        <w:t>:</w:t>
      </w:r>
      <w:r w:rsidR="0008303D" w:rsidRPr="00A35A16">
        <w:rPr>
          <w:rFonts w:ascii="Calibri" w:eastAsia="ヒラギノ角ゴ Pro W3" w:hAnsi="Calibri" w:cs="Times New Roman"/>
          <w:b/>
          <w:bCs/>
          <w:lang w:val="en-GB" w:eastAsia="ru-RU"/>
        </w:rPr>
        <w:t xml:space="preserve"> </w:t>
      </w:r>
      <w:r w:rsidR="00BD77E9" w:rsidRPr="00BD77E9">
        <w:rPr>
          <w:rFonts w:cstheme="minorHAnsi"/>
        </w:rPr>
        <w:t xml:space="preserve">The objective of the assignment is to </w:t>
      </w:r>
      <w:r w:rsidR="006A393D">
        <w:rPr>
          <w:rFonts w:cstheme="minorHAnsi"/>
        </w:rPr>
        <w:t xml:space="preserve">contribute to </w:t>
      </w:r>
      <w:r w:rsidR="00DC64FF">
        <w:rPr>
          <w:rFonts w:cstheme="minorHAnsi"/>
        </w:rPr>
        <w:t xml:space="preserve">strategically </w:t>
      </w:r>
      <w:r w:rsidR="007A21D5">
        <w:rPr>
          <w:rFonts w:cstheme="minorHAnsi"/>
        </w:rPr>
        <w:t xml:space="preserve">forge the corporate identity of the CDC and outline its strategic priorities </w:t>
      </w:r>
      <w:r w:rsidR="00C75E75">
        <w:rPr>
          <w:rFonts w:cstheme="minorHAnsi"/>
        </w:rPr>
        <w:t>on the basis of</w:t>
      </w:r>
      <w:r w:rsidR="00BD77E9" w:rsidRPr="00BD77E9">
        <w:rPr>
          <w:rFonts w:cstheme="minorHAnsi"/>
        </w:rPr>
        <w:t xml:space="preserve"> the current status of the craftmanship sector </w:t>
      </w:r>
      <w:r w:rsidR="00C1092F">
        <w:rPr>
          <w:rFonts w:cstheme="minorHAnsi"/>
        </w:rPr>
        <w:t xml:space="preserve">locally (actors and supply chains) </w:t>
      </w:r>
      <w:r w:rsidR="00BD77E9" w:rsidRPr="00BD77E9">
        <w:rPr>
          <w:rFonts w:cstheme="minorHAnsi"/>
        </w:rPr>
        <w:t xml:space="preserve">and </w:t>
      </w:r>
      <w:r w:rsidR="00C75E75">
        <w:rPr>
          <w:rFonts w:cstheme="minorHAnsi"/>
        </w:rPr>
        <w:t>the identification of</w:t>
      </w:r>
      <w:r w:rsidR="00BD77E9" w:rsidRPr="00BD77E9">
        <w:rPr>
          <w:rFonts w:cstheme="minorHAnsi"/>
        </w:rPr>
        <w:t xml:space="preserve"> challenges and opportunities </w:t>
      </w:r>
      <w:r w:rsidR="00C1092F">
        <w:rPr>
          <w:rFonts w:cstheme="minorHAnsi"/>
        </w:rPr>
        <w:t>around</w:t>
      </w:r>
      <w:r w:rsidR="00BD77E9" w:rsidRPr="00BD77E9">
        <w:rPr>
          <w:rFonts w:cstheme="minorHAnsi"/>
        </w:rPr>
        <w:t xml:space="preserve"> Craftsmanship </w:t>
      </w:r>
      <w:r w:rsidR="00C1092F">
        <w:rPr>
          <w:rFonts w:cstheme="minorHAnsi"/>
        </w:rPr>
        <w:t>development at large</w:t>
      </w:r>
      <w:r w:rsidR="00F36CAF">
        <w:rPr>
          <w:rFonts w:cstheme="minorHAnsi"/>
        </w:rPr>
        <w:t>. Specifically, the consultancy shall</w:t>
      </w:r>
      <w:r w:rsidR="00C1092F">
        <w:rPr>
          <w:rFonts w:cstheme="minorHAnsi"/>
        </w:rPr>
        <w:t xml:space="preserve"> detect </w:t>
      </w:r>
      <w:r w:rsidR="00C75E75">
        <w:rPr>
          <w:rFonts w:cstheme="minorHAnsi"/>
        </w:rPr>
        <w:t xml:space="preserve">for the CDC to be constructed in 2021 </w:t>
      </w:r>
      <w:r w:rsidR="00C1092F">
        <w:rPr>
          <w:rFonts w:cstheme="minorHAnsi"/>
        </w:rPr>
        <w:t xml:space="preserve">relevant </w:t>
      </w:r>
      <w:r w:rsidR="00C75E75">
        <w:rPr>
          <w:rFonts w:cstheme="minorHAnsi"/>
        </w:rPr>
        <w:t xml:space="preserve">sectoral and programmatic </w:t>
      </w:r>
      <w:r w:rsidR="00C1092F">
        <w:rPr>
          <w:rFonts w:cstheme="minorHAnsi"/>
        </w:rPr>
        <w:t xml:space="preserve">directions </w:t>
      </w:r>
      <w:r w:rsidR="00C75E75">
        <w:rPr>
          <w:rFonts w:cstheme="minorHAnsi"/>
        </w:rPr>
        <w:t>in a)</w:t>
      </w:r>
      <w:r w:rsidR="00C1092F">
        <w:rPr>
          <w:rFonts w:cstheme="minorHAnsi"/>
        </w:rPr>
        <w:t xml:space="preserve"> </w:t>
      </w:r>
      <w:r w:rsidR="00C75E75">
        <w:rPr>
          <w:rFonts w:cstheme="minorHAnsi"/>
        </w:rPr>
        <w:t>s</w:t>
      </w:r>
      <w:r w:rsidR="00BD77E9" w:rsidRPr="00BD77E9">
        <w:rPr>
          <w:rFonts w:cstheme="minorHAnsi"/>
        </w:rPr>
        <w:t>kills development</w:t>
      </w:r>
      <w:r w:rsidR="00C1092F">
        <w:rPr>
          <w:rFonts w:cstheme="minorHAnsi"/>
        </w:rPr>
        <w:t xml:space="preserve"> </w:t>
      </w:r>
      <w:r w:rsidR="00C75E75">
        <w:rPr>
          <w:rFonts w:cstheme="minorHAnsi"/>
        </w:rPr>
        <w:t xml:space="preserve">for youth </w:t>
      </w:r>
      <w:r w:rsidR="00C1092F">
        <w:rPr>
          <w:rFonts w:cstheme="minorHAnsi"/>
        </w:rPr>
        <w:t>along crafts</w:t>
      </w:r>
      <w:r w:rsidR="00BD77E9" w:rsidRPr="00BD77E9">
        <w:rPr>
          <w:rFonts w:cstheme="minorHAnsi"/>
        </w:rPr>
        <w:t xml:space="preserve">, </w:t>
      </w:r>
      <w:r w:rsidR="00C75E75">
        <w:rPr>
          <w:rFonts w:cstheme="minorHAnsi"/>
        </w:rPr>
        <w:t xml:space="preserve">b) professional development for crafts entrepreneurs and </w:t>
      </w:r>
      <w:r w:rsidR="00C1092F">
        <w:rPr>
          <w:rFonts w:cstheme="minorHAnsi"/>
        </w:rPr>
        <w:t>t</w:t>
      </w:r>
      <w:r w:rsidR="00BD77E9" w:rsidRPr="00BD77E9">
        <w:rPr>
          <w:rFonts w:cstheme="minorHAnsi"/>
        </w:rPr>
        <w:t xml:space="preserve">ourism </w:t>
      </w:r>
      <w:r w:rsidR="00C75E75">
        <w:rPr>
          <w:rFonts w:cstheme="minorHAnsi"/>
        </w:rPr>
        <w:t xml:space="preserve">promotion using crafts as a vector </w:t>
      </w:r>
      <w:r w:rsidR="00BD77E9" w:rsidRPr="00BD77E9">
        <w:rPr>
          <w:rFonts w:cstheme="minorHAnsi"/>
        </w:rPr>
        <w:t>in WG</w:t>
      </w:r>
      <w:r w:rsidR="00C1092F">
        <w:rPr>
          <w:rFonts w:cstheme="minorHAnsi"/>
        </w:rPr>
        <w:t>. The Consultancy shall</w:t>
      </w:r>
      <w:r w:rsidR="00BD77E9" w:rsidRPr="00BD77E9">
        <w:rPr>
          <w:rFonts w:cstheme="minorHAnsi"/>
        </w:rPr>
        <w:t xml:space="preserve"> formulate recommendations </w:t>
      </w:r>
      <w:r w:rsidR="00C1092F">
        <w:rPr>
          <w:rFonts w:cstheme="minorHAnsi"/>
        </w:rPr>
        <w:t xml:space="preserve">at strategic level </w:t>
      </w:r>
      <w:r w:rsidR="00BD77E9" w:rsidRPr="00BD77E9">
        <w:rPr>
          <w:rFonts w:cstheme="minorHAnsi"/>
        </w:rPr>
        <w:t xml:space="preserve">to support DRC in the establishment of </w:t>
      </w:r>
      <w:r w:rsidR="00C1092F">
        <w:rPr>
          <w:rFonts w:cstheme="minorHAnsi"/>
        </w:rPr>
        <w:t xml:space="preserve">the </w:t>
      </w:r>
      <w:r w:rsidR="00BD77E9" w:rsidRPr="00BD77E9">
        <w:rPr>
          <w:rFonts w:cstheme="minorHAnsi"/>
        </w:rPr>
        <w:t xml:space="preserve">Craft Development Center </w:t>
      </w:r>
      <w:r w:rsidR="00C1092F">
        <w:rPr>
          <w:rFonts w:cstheme="minorHAnsi"/>
        </w:rPr>
        <w:t xml:space="preserve">(CDC) as a viable structure </w:t>
      </w:r>
      <w:r w:rsidR="00BD77E9" w:rsidRPr="00BD77E9">
        <w:rPr>
          <w:rFonts w:cstheme="minorHAnsi"/>
        </w:rPr>
        <w:t>with short</w:t>
      </w:r>
      <w:r w:rsidR="00BD77E9">
        <w:rPr>
          <w:rFonts w:cstheme="minorHAnsi"/>
        </w:rPr>
        <w:t>-term</w:t>
      </w:r>
      <w:r w:rsidR="00BD77E9" w:rsidRPr="00BD77E9">
        <w:rPr>
          <w:rFonts w:cstheme="minorHAnsi"/>
        </w:rPr>
        <w:t xml:space="preserve"> and long-term development perspectives</w:t>
      </w:r>
      <w:r w:rsidR="00C569BB">
        <w:rPr>
          <w:rFonts w:cstheme="minorHAnsi"/>
        </w:rPr>
        <w:t>.</w:t>
      </w:r>
    </w:p>
    <w:p w14:paraId="5C6D3FC0" w14:textId="7F505D99" w:rsidR="00F02674" w:rsidRPr="00B139D8" w:rsidRDefault="00125C1A" w:rsidP="008461A4">
      <w:pPr>
        <w:shd w:val="clear" w:color="auto" w:fill="FFFFFF"/>
        <w:jc w:val="both"/>
        <w:rPr>
          <w:rFonts w:ascii="Calibri" w:eastAsia="ヒラギノ角ゴ Pro W3" w:hAnsi="Calibri"/>
          <w:lang w:val="en-GB" w:eastAsia="ru-RU"/>
        </w:rPr>
      </w:pPr>
      <w:r w:rsidRPr="00E83CBC">
        <w:rPr>
          <w:rFonts w:ascii="Calibri" w:eastAsia="ヒラギノ角ゴ Pro W3" w:hAnsi="Calibri"/>
          <w:b/>
          <w:bCs/>
          <w:u w:val="single"/>
          <w:lang w:val="en-GB" w:eastAsia="ru-RU"/>
        </w:rPr>
        <w:t>Timeframe:</w:t>
      </w:r>
      <w:r w:rsidRPr="00B139D8">
        <w:rPr>
          <w:rFonts w:ascii="Calibri" w:eastAsia="ヒラギノ角ゴ Pro W3" w:hAnsi="Calibri"/>
          <w:lang w:val="en-GB" w:eastAsia="ru-RU"/>
        </w:rPr>
        <w:t xml:space="preserve"> </w:t>
      </w:r>
      <w:r w:rsidR="001A53AA" w:rsidRPr="00B139D8">
        <w:rPr>
          <w:rFonts w:ascii="Calibri" w:eastAsia="ヒラギノ角ゴ Pro W3" w:hAnsi="Calibri"/>
          <w:lang w:val="en-GB" w:eastAsia="ru-RU"/>
        </w:rPr>
        <w:t xml:space="preserve"> The duration of the </w:t>
      </w:r>
      <w:r w:rsidRPr="00B139D8">
        <w:rPr>
          <w:rFonts w:ascii="Calibri" w:eastAsia="ヒラギノ角ゴ Pro W3" w:hAnsi="Calibri"/>
          <w:lang w:val="en-GB" w:eastAsia="ru-RU"/>
        </w:rPr>
        <w:t xml:space="preserve">assignment </w:t>
      </w:r>
      <w:r w:rsidR="001A53AA" w:rsidRPr="00B139D8">
        <w:rPr>
          <w:rFonts w:ascii="Calibri" w:eastAsia="ヒラギノ角ゴ Pro W3" w:hAnsi="Calibri"/>
          <w:lang w:val="en-GB" w:eastAsia="ru-RU"/>
        </w:rPr>
        <w:t xml:space="preserve">is </w:t>
      </w:r>
      <w:r w:rsidR="00C75E75">
        <w:rPr>
          <w:rFonts w:ascii="Calibri" w:eastAsia="ヒラギノ角ゴ Pro W3" w:hAnsi="Calibri"/>
          <w:lang w:val="en-GB" w:eastAsia="ru-RU"/>
        </w:rPr>
        <w:t xml:space="preserve">5 </w:t>
      </w:r>
      <w:r w:rsidR="0031666A" w:rsidRPr="00B139D8">
        <w:rPr>
          <w:rFonts w:ascii="Calibri" w:eastAsia="ヒラギノ角ゴ Pro W3" w:hAnsi="Calibri"/>
          <w:lang w:val="en-GB" w:eastAsia="ru-RU"/>
        </w:rPr>
        <w:t xml:space="preserve">months </w:t>
      </w:r>
    </w:p>
    <w:p w14:paraId="21DB06C3" w14:textId="6104101D" w:rsidR="00F02674" w:rsidRPr="00B139D8" w:rsidRDefault="00125C1A" w:rsidP="00B139D8">
      <w:pPr>
        <w:tabs>
          <w:tab w:val="left" w:pos="360"/>
        </w:tabs>
        <w:spacing w:before="240" w:line="240" w:lineRule="auto"/>
        <w:jc w:val="both"/>
        <w:rPr>
          <w:rFonts w:ascii="Calibri" w:eastAsia="ヒラギノ角ゴ Pro W3" w:hAnsi="Calibri" w:cs="Times New Roman"/>
          <w:color w:val="000000"/>
          <w:lang w:val="en-GB" w:eastAsia="ru-RU"/>
        </w:rPr>
      </w:pPr>
      <w:r w:rsidRPr="00E83CBC">
        <w:rPr>
          <w:rFonts w:ascii="Calibri" w:eastAsia="ヒラギノ角ゴ Pro W3" w:hAnsi="Calibri" w:cs="Times New Roman"/>
          <w:b/>
          <w:bCs/>
          <w:color w:val="000000"/>
          <w:u w:val="single"/>
          <w:lang w:val="en-GB" w:eastAsia="ru-RU"/>
        </w:rPr>
        <w:t>Consultancy fee:</w:t>
      </w:r>
      <w:r w:rsidRPr="00B139D8">
        <w:rPr>
          <w:rFonts w:ascii="Calibri" w:eastAsia="ヒラギノ角ゴ Pro W3" w:hAnsi="Calibri" w:cs="Times New Roman"/>
          <w:color w:val="000000"/>
          <w:lang w:val="en-GB" w:eastAsia="ru-RU"/>
        </w:rPr>
        <w:t xml:space="preserve"> </w:t>
      </w:r>
      <w:bookmarkStart w:id="1" w:name="_Hlk66716354"/>
      <w:r w:rsidR="0007082B" w:rsidRPr="0007082B">
        <w:rPr>
          <w:rFonts w:ascii="Calibri" w:eastAsia="ヒラギノ角ゴ Pro W3" w:hAnsi="Calibri" w:cs="Times New Roman"/>
          <w:color w:val="000000"/>
          <w:lang w:val="en-GB" w:eastAsia="ru-RU"/>
        </w:rPr>
        <w:t xml:space="preserve">Bidder shall indicate the </w:t>
      </w:r>
      <w:r w:rsidR="0007082B" w:rsidRPr="00CD4110">
        <w:rPr>
          <w:rFonts w:ascii="Calibri" w:eastAsia="ヒラギノ角ゴ Pro W3" w:hAnsi="Calibri" w:cs="Times New Roman"/>
          <w:color w:val="000000"/>
          <w:lang w:val="en-GB" w:eastAsia="ru-RU"/>
        </w:rPr>
        <w:t xml:space="preserve">expected </w:t>
      </w:r>
      <w:r w:rsidR="00751F0F" w:rsidRPr="006F402B">
        <w:rPr>
          <w:rFonts w:ascii="Calibri" w:eastAsia="ヒラギノ角ゴ Pro W3" w:hAnsi="Calibri" w:cs="Times New Roman"/>
          <w:b/>
          <w:bCs/>
          <w:color w:val="000000"/>
          <w:u w:val="single"/>
          <w:lang w:val="en-GB" w:eastAsia="ru-RU"/>
        </w:rPr>
        <w:t>monthly</w:t>
      </w:r>
      <w:r w:rsidR="00751F0F">
        <w:rPr>
          <w:rFonts w:ascii="Calibri" w:eastAsia="ヒラギノ角ゴ Pro W3" w:hAnsi="Calibri" w:cs="Times New Roman"/>
          <w:color w:val="000000"/>
          <w:lang w:val="en-GB" w:eastAsia="ru-RU"/>
        </w:rPr>
        <w:t xml:space="preserve"> </w:t>
      </w:r>
      <w:r w:rsidR="009E2D58">
        <w:rPr>
          <w:rFonts w:ascii="Calibri" w:eastAsia="ヒラギノ角ゴ Pro W3" w:hAnsi="Calibri" w:cs="Times New Roman"/>
          <w:color w:val="000000"/>
          <w:lang w:val="en-GB" w:eastAsia="ru-RU"/>
        </w:rPr>
        <w:t>fee</w:t>
      </w:r>
      <w:r w:rsidR="0007082B" w:rsidRPr="0007082B">
        <w:rPr>
          <w:rFonts w:ascii="Calibri" w:eastAsia="ヒラギノ角ゴ Pro W3" w:hAnsi="Calibri" w:cs="Times New Roman"/>
          <w:color w:val="000000"/>
          <w:lang w:val="en-GB" w:eastAsia="ru-RU"/>
        </w:rPr>
        <w:t xml:space="preserve"> for the consultancy servic</w:t>
      </w:r>
      <w:r w:rsidR="00B2143A">
        <w:rPr>
          <w:rFonts w:ascii="Calibri" w:eastAsia="ヒラギノ角ゴ Pro W3" w:hAnsi="Calibri" w:cs="Times New Roman"/>
          <w:color w:val="000000"/>
          <w:lang w:val="en-GB" w:eastAsia="ru-RU"/>
        </w:rPr>
        <w:t>e</w:t>
      </w:r>
      <w:r w:rsidR="0007082B" w:rsidRPr="0007082B">
        <w:rPr>
          <w:rFonts w:ascii="Calibri" w:eastAsia="ヒラギノ角ゴ Pro W3" w:hAnsi="Calibri" w:cs="Times New Roman"/>
          <w:color w:val="000000"/>
          <w:lang w:val="en-GB" w:eastAsia="ru-RU"/>
        </w:rPr>
        <w:t xml:space="preserve"> in </w:t>
      </w:r>
      <w:r w:rsidR="00DA75B6">
        <w:rPr>
          <w:rFonts w:ascii="Calibri" w:eastAsia="ヒラギノ角ゴ Pro W3" w:hAnsi="Calibri" w:cs="Times New Roman"/>
          <w:color w:val="000000"/>
          <w:lang w:val="en-GB" w:eastAsia="ru-RU"/>
        </w:rPr>
        <w:t>EUR</w:t>
      </w:r>
      <w:r w:rsidR="0007082B" w:rsidRPr="0007082B">
        <w:rPr>
          <w:rFonts w:ascii="Calibri" w:eastAsia="ヒラギノ角ゴ Pro W3" w:hAnsi="Calibri" w:cs="Times New Roman"/>
          <w:color w:val="000000"/>
          <w:lang w:val="en-GB" w:eastAsia="ru-RU"/>
        </w:rPr>
        <w:t>, including all costs related to the assignment through the filled and signed RFQ form (attached)</w:t>
      </w:r>
      <w:r w:rsidR="00751F0F">
        <w:rPr>
          <w:rFonts w:ascii="Calibri" w:eastAsia="ヒラギノ角ゴ Pro W3" w:hAnsi="Calibri" w:cs="Times New Roman"/>
          <w:color w:val="000000"/>
          <w:lang w:val="en-GB" w:eastAsia="ru-RU"/>
        </w:rPr>
        <w:t xml:space="preserve">. The payment will be disbursed </w:t>
      </w:r>
      <w:proofErr w:type="gramStart"/>
      <w:r w:rsidR="00751F0F">
        <w:rPr>
          <w:rFonts w:ascii="Calibri" w:eastAsia="ヒラギノ角ゴ Pro W3" w:hAnsi="Calibri" w:cs="Times New Roman"/>
          <w:color w:val="000000"/>
          <w:lang w:val="en-GB" w:eastAsia="ru-RU"/>
        </w:rPr>
        <w:t>on a monthly basis</w:t>
      </w:r>
      <w:proofErr w:type="gramEnd"/>
      <w:r w:rsidR="00751F0F">
        <w:rPr>
          <w:rFonts w:ascii="Calibri" w:eastAsia="ヒラギノ角ゴ Pro W3" w:hAnsi="Calibri" w:cs="Times New Roman"/>
          <w:color w:val="000000"/>
          <w:lang w:val="en-GB" w:eastAsia="ru-RU"/>
        </w:rPr>
        <w:t xml:space="preserve"> in accordance with the below listed ultimate and intermediary deliverables. </w:t>
      </w:r>
    </w:p>
    <w:bookmarkEnd w:id="1"/>
    <w:p w14:paraId="3A7C1774" w14:textId="32477BDE" w:rsidR="00640EFD" w:rsidRPr="00640EFD" w:rsidRDefault="00F02674" w:rsidP="0007082B">
      <w:pPr>
        <w:tabs>
          <w:tab w:val="left" w:pos="360"/>
        </w:tabs>
        <w:spacing w:before="240" w:line="240" w:lineRule="auto"/>
        <w:rPr>
          <w:rFonts w:ascii="Calibri" w:eastAsia="ヒラギノ角ゴ Pro W3" w:hAnsi="Calibri" w:cs="Times New Roman"/>
          <w:color w:val="000000"/>
          <w:lang w:val="en-GB" w:eastAsia="ru-RU"/>
        </w:rPr>
      </w:pPr>
      <w:r w:rsidRPr="00E83CBC">
        <w:rPr>
          <w:rFonts w:ascii="Calibri" w:eastAsia="ヒラギノ角ゴ Pro W3" w:hAnsi="Calibri" w:cs="Times New Roman"/>
          <w:b/>
          <w:bCs/>
          <w:color w:val="000000"/>
          <w:u w:val="single"/>
          <w:lang w:val="en-GB" w:eastAsia="ru-RU"/>
        </w:rPr>
        <w:t>Modalities:</w:t>
      </w:r>
      <w:r w:rsidRPr="00B139D8">
        <w:rPr>
          <w:rFonts w:ascii="Calibri" w:eastAsia="ヒラギノ角ゴ Pro W3" w:hAnsi="Calibri" w:cs="Times New Roman"/>
          <w:color w:val="000000"/>
          <w:lang w:val="en-GB" w:eastAsia="ru-RU"/>
        </w:rPr>
        <w:t xml:space="preserve"> </w:t>
      </w:r>
      <w:r w:rsidR="0007082B" w:rsidRPr="0007082B">
        <w:rPr>
          <w:rFonts w:ascii="Calibri" w:eastAsia="ヒラギノ角ゴ Pro W3" w:hAnsi="Calibri" w:cs="Times New Roman"/>
          <w:color w:val="000000"/>
          <w:lang w:val="en-GB" w:eastAsia="ru-RU"/>
        </w:rPr>
        <w:t xml:space="preserve">The selected consultant should be based in Zugdidi. However, the consultant can perform paperwork remotely in agreement with the </w:t>
      </w:r>
      <w:r w:rsidR="00B2143A">
        <w:rPr>
          <w:rFonts w:ascii="Calibri" w:eastAsia="ヒラギノ角ゴ Pro W3" w:hAnsi="Calibri" w:cs="Times New Roman"/>
          <w:color w:val="000000"/>
          <w:lang w:val="en-GB" w:eastAsia="ru-RU"/>
        </w:rPr>
        <w:t>project</w:t>
      </w:r>
      <w:r w:rsidR="0007082B" w:rsidRPr="0007082B">
        <w:rPr>
          <w:rFonts w:ascii="Calibri" w:eastAsia="ヒラギノ角ゴ Pro W3" w:hAnsi="Calibri" w:cs="Times New Roman"/>
          <w:color w:val="000000"/>
          <w:lang w:val="en-GB" w:eastAsia="ru-RU"/>
        </w:rPr>
        <w:t xml:space="preserve"> management.</w:t>
      </w:r>
    </w:p>
    <w:p w14:paraId="5BF6A024" w14:textId="24CEB510" w:rsidR="008B2679" w:rsidRPr="00640EFD" w:rsidRDefault="009F751C" w:rsidP="0002497A">
      <w:pPr>
        <w:pStyle w:val="NoSpacing"/>
        <w:numPr>
          <w:ilvl w:val="0"/>
          <w:numId w:val="9"/>
        </w:numPr>
        <w:jc w:val="both"/>
        <w:rPr>
          <w:rFonts w:cs="Arial"/>
          <w:b/>
          <w:bCs/>
          <w:color w:val="auto"/>
          <w:sz w:val="24"/>
          <w:szCs w:val="24"/>
          <w:u w:val="single"/>
        </w:rPr>
      </w:pPr>
      <w:r w:rsidRPr="008B2679">
        <w:rPr>
          <w:rFonts w:cs="Arial"/>
          <w:b/>
          <w:bCs/>
          <w:color w:val="auto"/>
          <w:sz w:val="24"/>
          <w:szCs w:val="24"/>
          <w:u w:val="single"/>
        </w:rPr>
        <w:t>Scope of work</w:t>
      </w:r>
    </w:p>
    <w:p w14:paraId="305ACAF0" w14:textId="5F87BF99" w:rsidR="009116EA" w:rsidRPr="009116EA" w:rsidRDefault="009116EA" w:rsidP="009116EA">
      <w:pPr>
        <w:shd w:val="clear" w:color="auto" w:fill="FFFFFF"/>
        <w:spacing w:before="240" w:after="0" w:line="240" w:lineRule="auto"/>
        <w:rPr>
          <w:rFonts w:cstheme="minorHAnsi"/>
        </w:rPr>
      </w:pPr>
      <w:r>
        <w:rPr>
          <w:rFonts w:cstheme="minorHAnsi"/>
        </w:rPr>
        <w:t>As an ultimate result, the Consultant/Expert shall:</w:t>
      </w:r>
    </w:p>
    <w:p w14:paraId="1D26D0D6" w14:textId="657ABABD" w:rsidR="00DB5A7D" w:rsidRDefault="00DB5A7D" w:rsidP="00DB5A7D">
      <w:pPr>
        <w:pStyle w:val="ListParagraph"/>
        <w:numPr>
          <w:ilvl w:val="0"/>
          <w:numId w:val="5"/>
        </w:numPr>
        <w:shd w:val="clear" w:color="auto" w:fill="FFFFFF"/>
        <w:spacing w:after="0" w:line="240" w:lineRule="auto"/>
        <w:rPr>
          <w:rFonts w:cstheme="minorHAnsi"/>
        </w:rPr>
      </w:pPr>
      <w:r>
        <w:rPr>
          <w:rFonts w:cstheme="minorHAnsi"/>
        </w:rPr>
        <w:t xml:space="preserve">Support on the basis of a multi-faced evidence collection as described below DRC </w:t>
      </w:r>
      <w:r w:rsidR="00D92E55">
        <w:rPr>
          <w:rFonts w:cstheme="minorHAnsi"/>
        </w:rPr>
        <w:t>the</w:t>
      </w:r>
      <w:r>
        <w:rPr>
          <w:rFonts w:cstheme="minorHAnsi"/>
        </w:rPr>
        <w:t xml:space="preserve"> </w:t>
      </w:r>
      <w:r w:rsidRPr="006A56A7">
        <w:rPr>
          <w:rFonts w:cstheme="minorHAnsi"/>
          <w:u w:val="single"/>
        </w:rPr>
        <w:t>formulati</w:t>
      </w:r>
      <w:r w:rsidR="00D92E55" w:rsidRPr="006A56A7">
        <w:rPr>
          <w:rFonts w:cstheme="minorHAnsi"/>
          <w:u w:val="single"/>
        </w:rPr>
        <w:t>on of</w:t>
      </w:r>
      <w:r w:rsidRPr="006A56A7">
        <w:rPr>
          <w:rFonts w:cstheme="minorHAnsi"/>
          <w:u w:val="single"/>
        </w:rPr>
        <w:t xml:space="preserve"> the constitutive elements of CDC corporate identity</w:t>
      </w:r>
      <w:r>
        <w:rPr>
          <w:rFonts w:cstheme="minorHAnsi"/>
        </w:rPr>
        <w:t xml:space="preserve"> </w:t>
      </w:r>
      <w:r w:rsidR="00D92E55">
        <w:rPr>
          <w:rFonts w:cstheme="minorHAnsi"/>
        </w:rPr>
        <w:t xml:space="preserve">(vision, mission, expected breakthrough by 2025, guiding principles) with a specialization on the wood crafts </w:t>
      </w:r>
      <w:proofErr w:type="gramStart"/>
      <w:r w:rsidR="00D92E55">
        <w:rPr>
          <w:rFonts w:cstheme="minorHAnsi"/>
        </w:rPr>
        <w:t>sector;</w:t>
      </w:r>
      <w:proofErr w:type="gramEnd"/>
    </w:p>
    <w:p w14:paraId="3EBE148A" w14:textId="42F8598D" w:rsidR="00DB5A7D" w:rsidRDefault="00D92E55" w:rsidP="0002497A">
      <w:pPr>
        <w:pStyle w:val="ListParagraph"/>
        <w:numPr>
          <w:ilvl w:val="0"/>
          <w:numId w:val="5"/>
        </w:numPr>
        <w:spacing w:after="0" w:line="240" w:lineRule="auto"/>
        <w:ind w:right="-1"/>
        <w:jc w:val="both"/>
        <w:rPr>
          <w:rFonts w:ascii="Calibri" w:eastAsia="ヒラギノ角ゴ Pro W3" w:hAnsi="Calibri" w:cs="Times New Roman"/>
          <w:color w:val="000000"/>
          <w:lang w:val="en-GB" w:eastAsia="ru-RU"/>
        </w:rPr>
      </w:pPr>
      <w:r>
        <w:rPr>
          <w:rFonts w:ascii="Calibri" w:eastAsia="ヒラギノ角ゴ Pro W3" w:hAnsi="Calibri" w:cs="Times New Roman"/>
          <w:color w:val="000000"/>
          <w:lang w:val="en-GB" w:eastAsia="ru-RU"/>
        </w:rPr>
        <w:t xml:space="preserve">Shape in close cooperation with DRC management the main </w:t>
      </w:r>
      <w:r w:rsidRPr="006A56A7">
        <w:rPr>
          <w:rFonts w:ascii="Calibri" w:eastAsia="ヒラギノ角ゴ Pro W3" w:hAnsi="Calibri" w:cs="Times New Roman"/>
          <w:color w:val="000000"/>
          <w:u w:val="single"/>
          <w:lang w:val="en-GB" w:eastAsia="ru-RU"/>
        </w:rPr>
        <w:t>strategic priorities</w:t>
      </w:r>
      <w:r>
        <w:rPr>
          <w:rFonts w:ascii="Calibri" w:eastAsia="ヒラギノ角ゴ Pro W3" w:hAnsi="Calibri" w:cs="Times New Roman"/>
          <w:color w:val="000000"/>
          <w:lang w:val="en-GB" w:eastAsia="ru-RU"/>
        </w:rPr>
        <w:t xml:space="preserve"> of the CDC, its </w:t>
      </w:r>
      <w:r w:rsidRPr="006A56A7">
        <w:rPr>
          <w:rFonts w:ascii="Calibri" w:eastAsia="ヒラギノ角ゴ Pro W3" w:hAnsi="Calibri" w:cs="Times New Roman"/>
          <w:color w:val="000000"/>
          <w:u w:val="single"/>
          <w:lang w:val="en-GB" w:eastAsia="ru-RU"/>
        </w:rPr>
        <w:t>sectoral focus</w:t>
      </w:r>
      <w:r>
        <w:rPr>
          <w:rFonts w:ascii="Calibri" w:eastAsia="ヒラギノ角ゴ Pro W3" w:hAnsi="Calibri" w:cs="Times New Roman"/>
          <w:color w:val="000000"/>
          <w:lang w:val="en-GB" w:eastAsia="ru-RU"/>
        </w:rPr>
        <w:t xml:space="preserve"> and its possible </w:t>
      </w:r>
      <w:r w:rsidRPr="006A56A7">
        <w:rPr>
          <w:rFonts w:ascii="Calibri" w:eastAsia="ヒラギノ角ゴ Pro W3" w:hAnsi="Calibri" w:cs="Times New Roman"/>
          <w:color w:val="000000"/>
          <w:u w:val="single"/>
          <w:lang w:val="en-GB" w:eastAsia="ru-RU"/>
        </w:rPr>
        <w:t>sub-areas of investment</w:t>
      </w:r>
      <w:r>
        <w:rPr>
          <w:rFonts w:ascii="Calibri" w:eastAsia="ヒラギノ角ゴ Pro W3" w:hAnsi="Calibri" w:cs="Times New Roman"/>
          <w:color w:val="000000"/>
          <w:lang w:val="en-GB" w:eastAsia="ru-RU"/>
        </w:rPr>
        <w:t xml:space="preserve"> (wood crafts segments</w:t>
      </w:r>
      <w:proofErr w:type="gramStart"/>
      <w:r>
        <w:rPr>
          <w:rFonts w:ascii="Calibri" w:eastAsia="ヒラギノ角ゴ Pro W3" w:hAnsi="Calibri" w:cs="Times New Roman"/>
          <w:color w:val="000000"/>
          <w:lang w:val="en-GB" w:eastAsia="ru-RU"/>
        </w:rPr>
        <w:t>);</w:t>
      </w:r>
      <w:proofErr w:type="gramEnd"/>
    </w:p>
    <w:p w14:paraId="1C4BAE5C" w14:textId="3E8D8EF0" w:rsidR="00D92E55" w:rsidRDefault="00D92E55" w:rsidP="0002497A">
      <w:pPr>
        <w:pStyle w:val="ListParagraph"/>
        <w:numPr>
          <w:ilvl w:val="0"/>
          <w:numId w:val="5"/>
        </w:numPr>
        <w:spacing w:after="0" w:line="240" w:lineRule="auto"/>
        <w:ind w:right="-1"/>
        <w:jc w:val="both"/>
        <w:rPr>
          <w:rFonts w:ascii="Calibri" w:eastAsia="ヒラギノ角ゴ Pro W3" w:hAnsi="Calibri" w:cs="Times New Roman"/>
          <w:color w:val="000000"/>
          <w:lang w:val="en-GB" w:eastAsia="ru-RU"/>
        </w:rPr>
      </w:pPr>
      <w:r>
        <w:rPr>
          <w:rFonts w:ascii="Calibri" w:eastAsia="ヒラギノ角ゴ Pro W3" w:hAnsi="Calibri" w:cs="Times New Roman"/>
          <w:color w:val="000000"/>
          <w:lang w:val="en-GB" w:eastAsia="ru-RU"/>
        </w:rPr>
        <w:t xml:space="preserve">Align these overarching principles and priorities with a business model, including the </w:t>
      </w:r>
      <w:r w:rsidRPr="006A56A7">
        <w:rPr>
          <w:rFonts w:ascii="Calibri" w:eastAsia="ヒラギノ角ゴ Pro W3" w:hAnsi="Calibri" w:cs="Times New Roman"/>
          <w:color w:val="000000"/>
          <w:u w:val="single"/>
          <w:lang w:val="en-GB" w:eastAsia="ru-RU"/>
        </w:rPr>
        <w:t>definition of a</w:t>
      </w:r>
      <w:r w:rsidR="006A56A7">
        <w:rPr>
          <w:rFonts w:ascii="Calibri" w:eastAsia="ヒラギノ角ゴ Pro W3" w:hAnsi="Calibri" w:cs="Times New Roman"/>
          <w:color w:val="000000"/>
          <w:u w:val="single"/>
          <w:lang w:val="en-GB" w:eastAsia="ru-RU"/>
        </w:rPr>
        <w:t>n optimal</w:t>
      </w:r>
      <w:r w:rsidRPr="006A56A7">
        <w:rPr>
          <w:rFonts w:ascii="Calibri" w:eastAsia="ヒラギノ角ゴ Pro W3" w:hAnsi="Calibri" w:cs="Times New Roman"/>
          <w:color w:val="000000"/>
          <w:u w:val="single"/>
          <w:lang w:val="en-GB" w:eastAsia="ru-RU"/>
        </w:rPr>
        <w:t xml:space="preserve"> governance </w:t>
      </w:r>
      <w:proofErr w:type="gramStart"/>
      <w:r w:rsidRPr="006A56A7">
        <w:rPr>
          <w:rFonts w:ascii="Calibri" w:eastAsia="ヒラギノ角ゴ Pro W3" w:hAnsi="Calibri" w:cs="Times New Roman"/>
          <w:color w:val="000000"/>
          <w:u w:val="single"/>
          <w:lang w:val="en-GB" w:eastAsia="ru-RU"/>
        </w:rPr>
        <w:t>structure</w:t>
      </w:r>
      <w:r>
        <w:rPr>
          <w:rFonts w:ascii="Calibri" w:eastAsia="ヒラギノ角ゴ Pro W3" w:hAnsi="Calibri" w:cs="Times New Roman"/>
          <w:color w:val="000000"/>
          <w:lang w:val="en-GB" w:eastAsia="ru-RU"/>
        </w:rPr>
        <w:t>;</w:t>
      </w:r>
      <w:proofErr w:type="gramEnd"/>
    </w:p>
    <w:p w14:paraId="57B16694" w14:textId="458852B9" w:rsidR="00F36CAF" w:rsidRPr="00F36CAF" w:rsidRDefault="00F36CAF" w:rsidP="00F36CAF">
      <w:pPr>
        <w:spacing w:after="0" w:line="240" w:lineRule="auto"/>
        <w:ind w:left="360" w:right="-1"/>
        <w:jc w:val="both"/>
        <w:rPr>
          <w:rFonts w:ascii="Calibri" w:eastAsia="ヒラギノ角ゴ Pro W3" w:hAnsi="Calibri" w:cs="Times New Roman"/>
          <w:color w:val="000000"/>
          <w:lang w:val="en-GB" w:eastAsia="ru-RU"/>
        </w:rPr>
      </w:pPr>
      <w:r>
        <w:rPr>
          <w:rFonts w:ascii="Calibri" w:eastAsia="ヒラギノ角ゴ Pro W3" w:hAnsi="Calibri" w:cs="Times New Roman"/>
          <w:color w:val="000000"/>
          <w:lang w:val="en-GB" w:eastAsia="ru-RU"/>
        </w:rPr>
        <w:t>As intermediary results, the Consultant/Expert shall:</w:t>
      </w:r>
    </w:p>
    <w:p w14:paraId="68C3A2B6" w14:textId="22D0DA39" w:rsidR="00EE57C7" w:rsidRPr="004F39A2" w:rsidRDefault="00F36CAF" w:rsidP="004F39A2">
      <w:pPr>
        <w:pStyle w:val="ListParagraph"/>
        <w:numPr>
          <w:ilvl w:val="0"/>
          <w:numId w:val="10"/>
        </w:numPr>
        <w:spacing w:after="0" w:line="240" w:lineRule="auto"/>
        <w:ind w:right="-1"/>
        <w:jc w:val="both"/>
        <w:rPr>
          <w:rFonts w:ascii="Calibri" w:eastAsia="ヒラギノ角ゴ Pro W3" w:hAnsi="Calibri" w:cs="Times New Roman"/>
          <w:color w:val="000000"/>
          <w:lang w:val="en-GB" w:eastAsia="ru-RU"/>
        </w:rPr>
      </w:pPr>
      <w:r>
        <w:t>R</w:t>
      </w:r>
      <w:r w:rsidR="00C1092F">
        <w:t>eview</w:t>
      </w:r>
      <w:r w:rsidR="00EE57C7">
        <w:t xml:space="preserve"> </w:t>
      </w:r>
      <w:r w:rsidR="00C75E75">
        <w:t xml:space="preserve">all educational and non-educational dimensions pertaining to </w:t>
      </w:r>
      <w:r w:rsidR="00EE57C7">
        <w:t xml:space="preserve">the </w:t>
      </w:r>
      <w:r w:rsidR="00C1092F">
        <w:t>sector</w:t>
      </w:r>
      <w:r w:rsidR="00EE57C7">
        <w:t xml:space="preserve"> of </w:t>
      </w:r>
      <w:r w:rsidR="00DB5A7D">
        <w:t xml:space="preserve">wood </w:t>
      </w:r>
      <w:r w:rsidR="00C75E75" w:rsidRPr="004F39A2">
        <w:rPr>
          <w:rFonts w:ascii="Calibri" w:eastAsia="ヒラギノ角ゴ Pro W3" w:hAnsi="Calibri" w:cs="Times New Roman"/>
          <w:color w:val="000000"/>
          <w:lang w:val="en-GB" w:eastAsia="ru-RU"/>
        </w:rPr>
        <w:t>c</w:t>
      </w:r>
      <w:r w:rsidR="00EE57C7" w:rsidRPr="004F39A2">
        <w:rPr>
          <w:rFonts w:ascii="Calibri" w:eastAsia="ヒラギノ角ゴ Pro W3" w:hAnsi="Calibri" w:cs="Times New Roman"/>
          <w:color w:val="000000"/>
          <w:lang w:val="en-GB" w:eastAsia="ru-RU"/>
        </w:rPr>
        <w:t xml:space="preserve">raftsmanship </w:t>
      </w:r>
      <w:r w:rsidR="006A393D" w:rsidRPr="004F39A2">
        <w:rPr>
          <w:rFonts w:ascii="Calibri" w:eastAsia="ヒラギノ角ゴ Pro W3" w:hAnsi="Calibri" w:cs="Times New Roman"/>
          <w:color w:val="000000"/>
          <w:lang w:val="en-GB" w:eastAsia="ru-RU"/>
        </w:rPr>
        <w:t>at large (actors and supply chains)</w:t>
      </w:r>
      <w:r w:rsidR="00EE57C7" w:rsidRPr="004F39A2">
        <w:rPr>
          <w:rFonts w:ascii="Calibri" w:eastAsia="ヒラギノ角ゴ Pro W3" w:hAnsi="Calibri" w:cs="Times New Roman"/>
          <w:color w:val="000000"/>
          <w:lang w:val="en-GB" w:eastAsia="ru-RU"/>
        </w:rPr>
        <w:t>,</w:t>
      </w:r>
      <w:r w:rsidR="00C75E75" w:rsidRPr="004F39A2">
        <w:rPr>
          <w:rFonts w:ascii="Calibri" w:eastAsia="ヒラギノ角ゴ Pro W3" w:hAnsi="Calibri" w:cs="Times New Roman"/>
          <w:color w:val="000000"/>
          <w:lang w:val="en-GB" w:eastAsia="ru-RU"/>
        </w:rPr>
        <w:t xml:space="preserve"> s</w:t>
      </w:r>
      <w:r w:rsidR="00DB5A7D" w:rsidRPr="004F39A2">
        <w:rPr>
          <w:rFonts w:ascii="Calibri" w:eastAsia="ヒラギノ角ゴ Pro W3" w:hAnsi="Calibri" w:cs="Times New Roman"/>
          <w:color w:val="000000"/>
          <w:lang w:val="en-GB" w:eastAsia="ru-RU"/>
        </w:rPr>
        <w:t>olely</w:t>
      </w:r>
      <w:r w:rsidR="00C75E75" w:rsidRPr="004F39A2">
        <w:rPr>
          <w:rFonts w:ascii="Calibri" w:eastAsia="ヒラギノ角ゴ Pro W3" w:hAnsi="Calibri" w:cs="Times New Roman"/>
          <w:color w:val="000000"/>
          <w:lang w:val="en-GB" w:eastAsia="ru-RU"/>
        </w:rPr>
        <w:t xml:space="preserve"> in Samegrelo-</w:t>
      </w:r>
      <w:proofErr w:type="spellStart"/>
      <w:r w:rsidR="00C75E75" w:rsidRPr="004F39A2">
        <w:rPr>
          <w:rFonts w:ascii="Calibri" w:eastAsia="ヒラギノ角ゴ Pro W3" w:hAnsi="Calibri" w:cs="Times New Roman"/>
          <w:color w:val="000000"/>
          <w:lang w:val="en-GB" w:eastAsia="ru-RU"/>
        </w:rPr>
        <w:t>Zemo</w:t>
      </w:r>
      <w:proofErr w:type="spellEnd"/>
      <w:r w:rsidR="00C75E75" w:rsidRPr="004F39A2">
        <w:rPr>
          <w:rFonts w:ascii="Calibri" w:eastAsia="ヒラギノ角ゴ Pro W3" w:hAnsi="Calibri" w:cs="Times New Roman"/>
          <w:color w:val="000000"/>
          <w:lang w:val="en-GB" w:eastAsia="ru-RU"/>
        </w:rPr>
        <w:t xml:space="preserve"> </w:t>
      </w:r>
      <w:proofErr w:type="spellStart"/>
      <w:r w:rsidR="00C75E75" w:rsidRPr="004F39A2">
        <w:rPr>
          <w:rFonts w:ascii="Calibri" w:eastAsia="ヒラギノ角ゴ Pro W3" w:hAnsi="Calibri" w:cs="Times New Roman"/>
          <w:color w:val="000000"/>
          <w:lang w:val="en-GB" w:eastAsia="ru-RU"/>
        </w:rPr>
        <w:t>Svaneti</w:t>
      </w:r>
      <w:proofErr w:type="spellEnd"/>
      <w:r w:rsidR="00DB5A7D" w:rsidRPr="004F39A2">
        <w:rPr>
          <w:rFonts w:ascii="Calibri" w:eastAsia="ヒラギノ角ゴ Pro W3" w:hAnsi="Calibri" w:cs="Times New Roman"/>
          <w:color w:val="000000"/>
          <w:lang w:val="en-GB" w:eastAsia="ru-RU"/>
        </w:rPr>
        <w:t xml:space="preserve"> (possibly with examples in </w:t>
      </w:r>
      <w:proofErr w:type="spellStart"/>
      <w:r w:rsidR="00DB5A7D" w:rsidRPr="004F39A2">
        <w:rPr>
          <w:rFonts w:ascii="Calibri" w:eastAsia="ヒラギノ角ゴ Pro W3" w:hAnsi="Calibri" w:cs="Times New Roman"/>
          <w:color w:val="000000"/>
          <w:lang w:val="en-GB" w:eastAsia="ru-RU"/>
        </w:rPr>
        <w:t>Imereti</w:t>
      </w:r>
      <w:proofErr w:type="spellEnd"/>
      <w:r w:rsidR="00DB5A7D" w:rsidRPr="004F39A2">
        <w:rPr>
          <w:rFonts w:ascii="Calibri" w:eastAsia="ヒラギノ角ゴ Pro W3" w:hAnsi="Calibri" w:cs="Times New Roman"/>
          <w:color w:val="000000"/>
          <w:lang w:val="en-GB" w:eastAsia="ru-RU"/>
        </w:rPr>
        <w:t>)</w:t>
      </w:r>
      <w:r w:rsidR="00C75E75" w:rsidRPr="004F39A2">
        <w:rPr>
          <w:rFonts w:ascii="Calibri" w:eastAsia="ヒラギノ角ゴ Pro W3" w:hAnsi="Calibri" w:cs="Times New Roman"/>
          <w:color w:val="000000"/>
          <w:lang w:val="en-GB" w:eastAsia="ru-RU"/>
        </w:rPr>
        <w:t>,</w:t>
      </w:r>
      <w:r w:rsidR="00EE57C7" w:rsidRPr="004F39A2">
        <w:rPr>
          <w:rFonts w:ascii="Calibri" w:eastAsia="ヒラギノ角ゴ Pro W3" w:hAnsi="Calibri" w:cs="Times New Roman"/>
          <w:color w:val="000000"/>
          <w:lang w:val="en-GB" w:eastAsia="ru-RU"/>
        </w:rPr>
        <w:t xml:space="preserve"> </w:t>
      </w:r>
      <w:r w:rsidR="006A393D" w:rsidRPr="004F39A2">
        <w:rPr>
          <w:rFonts w:ascii="Calibri" w:eastAsia="ヒラギノ角ゴ Pro W3" w:hAnsi="Calibri" w:cs="Times New Roman"/>
          <w:color w:val="000000"/>
          <w:lang w:val="en-GB" w:eastAsia="ru-RU"/>
        </w:rPr>
        <w:t xml:space="preserve">to identify </w:t>
      </w:r>
      <w:r w:rsidR="00C75E75" w:rsidRPr="004F39A2">
        <w:rPr>
          <w:rFonts w:ascii="Calibri" w:eastAsia="ヒラギノ角ゴ Pro W3" w:hAnsi="Calibri" w:cs="Times New Roman"/>
          <w:color w:val="000000"/>
          <w:lang w:val="en-GB" w:eastAsia="ru-RU"/>
        </w:rPr>
        <w:t xml:space="preserve">current </w:t>
      </w:r>
      <w:r w:rsidR="006A393D" w:rsidRPr="004F39A2">
        <w:rPr>
          <w:rFonts w:ascii="Calibri" w:eastAsia="ヒラギノ角ゴ Pro W3" w:hAnsi="Calibri" w:cs="Times New Roman"/>
          <w:color w:val="000000"/>
          <w:u w:val="single"/>
          <w:lang w:val="en-GB" w:eastAsia="ru-RU"/>
        </w:rPr>
        <w:t>s</w:t>
      </w:r>
      <w:r w:rsidR="00EE57C7" w:rsidRPr="004F39A2">
        <w:rPr>
          <w:rFonts w:ascii="Calibri" w:eastAsia="ヒラギノ角ゴ Pro W3" w:hAnsi="Calibri" w:cs="Times New Roman"/>
          <w:color w:val="000000"/>
          <w:u w:val="single"/>
          <w:lang w:val="en-GB" w:eastAsia="ru-RU"/>
        </w:rPr>
        <w:t xml:space="preserve">kills development </w:t>
      </w:r>
      <w:r w:rsidR="00C75E75" w:rsidRPr="004F39A2">
        <w:rPr>
          <w:rFonts w:ascii="Calibri" w:eastAsia="ヒラギノ角ゴ Pro W3" w:hAnsi="Calibri" w:cs="Times New Roman"/>
          <w:color w:val="000000"/>
          <w:u w:val="single"/>
          <w:lang w:val="en-GB" w:eastAsia="ru-RU"/>
        </w:rPr>
        <w:t>needs</w:t>
      </w:r>
      <w:r w:rsidR="006A393D" w:rsidRPr="004F39A2">
        <w:rPr>
          <w:rFonts w:ascii="Calibri" w:eastAsia="ヒラギノ角ゴ Pro W3" w:hAnsi="Calibri" w:cs="Times New Roman"/>
          <w:color w:val="000000"/>
          <w:lang w:val="en-GB" w:eastAsia="ru-RU"/>
        </w:rPr>
        <w:t xml:space="preserve"> </w:t>
      </w:r>
      <w:r w:rsidR="00C75E75" w:rsidRPr="004F39A2">
        <w:rPr>
          <w:rFonts w:ascii="Calibri" w:eastAsia="ヒラギノ角ゴ Pro W3" w:hAnsi="Calibri" w:cs="Times New Roman"/>
          <w:color w:val="000000"/>
          <w:lang w:val="en-GB" w:eastAsia="ru-RU"/>
        </w:rPr>
        <w:t>in the sector</w:t>
      </w:r>
      <w:r w:rsidR="00EE57C7" w:rsidRPr="004F39A2">
        <w:rPr>
          <w:rFonts w:ascii="Calibri" w:eastAsia="ヒラギノ角ゴ Pro W3" w:hAnsi="Calibri" w:cs="Times New Roman"/>
          <w:color w:val="000000"/>
          <w:lang w:val="en-GB" w:eastAsia="ru-RU"/>
        </w:rPr>
        <w:t xml:space="preserve"> and </w:t>
      </w:r>
      <w:r w:rsidR="00C75E75" w:rsidRPr="004F39A2">
        <w:rPr>
          <w:rFonts w:ascii="Calibri" w:eastAsia="ヒラギノ角ゴ Pro W3" w:hAnsi="Calibri" w:cs="Times New Roman"/>
          <w:color w:val="000000"/>
          <w:lang w:val="en-GB" w:eastAsia="ru-RU"/>
        </w:rPr>
        <w:t xml:space="preserve">capture the </w:t>
      </w:r>
      <w:r w:rsidR="00C75E75" w:rsidRPr="004F39A2">
        <w:rPr>
          <w:rFonts w:ascii="Calibri" w:eastAsia="ヒラギノ角ゴ Pro W3" w:hAnsi="Calibri" w:cs="Times New Roman"/>
          <w:color w:val="000000"/>
          <w:u w:val="single"/>
          <w:lang w:val="en-GB" w:eastAsia="ru-RU"/>
        </w:rPr>
        <w:t>needs in terms of t</w:t>
      </w:r>
      <w:r w:rsidR="00EE57C7" w:rsidRPr="004F39A2">
        <w:rPr>
          <w:rFonts w:ascii="Calibri" w:eastAsia="ヒラギノ角ゴ Pro W3" w:hAnsi="Calibri" w:cs="Times New Roman"/>
          <w:color w:val="000000"/>
          <w:u w:val="single"/>
          <w:lang w:val="en-GB" w:eastAsia="ru-RU"/>
        </w:rPr>
        <w:t>ourism promotion</w:t>
      </w:r>
      <w:r w:rsidR="00EE57C7" w:rsidRPr="004F39A2">
        <w:rPr>
          <w:rFonts w:ascii="Calibri" w:eastAsia="ヒラギノ角ゴ Pro W3" w:hAnsi="Calibri" w:cs="Times New Roman"/>
          <w:color w:val="000000"/>
          <w:lang w:val="en-GB" w:eastAsia="ru-RU"/>
        </w:rPr>
        <w:t xml:space="preserve"> around craftsmanship in the S</w:t>
      </w:r>
      <w:r w:rsidR="007A21D5" w:rsidRPr="004F39A2">
        <w:rPr>
          <w:rFonts w:ascii="Calibri" w:eastAsia="ヒラギノ角ゴ Pro W3" w:hAnsi="Calibri" w:cs="Times New Roman"/>
          <w:color w:val="000000"/>
          <w:lang w:val="en-GB" w:eastAsia="ru-RU"/>
        </w:rPr>
        <w:t>a</w:t>
      </w:r>
      <w:r w:rsidR="00EE57C7" w:rsidRPr="004F39A2">
        <w:rPr>
          <w:rFonts w:ascii="Calibri" w:eastAsia="ヒラギノ角ゴ Pro W3" w:hAnsi="Calibri" w:cs="Times New Roman"/>
          <w:color w:val="000000"/>
          <w:lang w:val="en-GB" w:eastAsia="ru-RU"/>
        </w:rPr>
        <w:t>megrelo-</w:t>
      </w:r>
      <w:proofErr w:type="spellStart"/>
      <w:r w:rsidR="00EE57C7" w:rsidRPr="004F39A2">
        <w:rPr>
          <w:rFonts w:ascii="Calibri" w:eastAsia="ヒラギノ角ゴ Pro W3" w:hAnsi="Calibri" w:cs="Times New Roman"/>
          <w:color w:val="000000"/>
          <w:lang w:val="en-GB" w:eastAsia="ru-RU"/>
        </w:rPr>
        <w:t>Zemo</w:t>
      </w:r>
      <w:proofErr w:type="spellEnd"/>
      <w:r w:rsidR="00EE57C7" w:rsidRPr="004F39A2">
        <w:rPr>
          <w:rFonts w:ascii="Calibri" w:eastAsia="ヒラギノ角ゴ Pro W3" w:hAnsi="Calibri" w:cs="Times New Roman"/>
          <w:color w:val="000000"/>
          <w:lang w:val="en-GB" w:eastAsia="ru-RU"/>
        </w:rPr>
        <w:t xml:space="preserve"> </w:t>
      </w:r>
      <w:proofErr w:type="spellStart"/>
      <w:r w:rsidR="00EE57C7" w:rsidRPr="004F39A2">
        <w:rPr>
          <w:rFonts w:ascii="Calibri" w:eastAsia="ヒラギノ角ゴ Pro W3" w:hAnsi="Calibri" w:cs="Times New Roman"/>
          <w:color w:val="000000"/>
          <w:lang w:val="en-GB" w:eastAsia="ru-RU"/>
        </w:rPr>
        <w:t>Svaneti</w:t>
      </w:r>
      <w:proofErr w:type="spellEnd"/>
      <w:r w:rsidR="00C75E75" w:rsidRPr="004F39A2">
        <w:rPr>
          <w:rFonts w:ascii="Calibri" w:eastAsia="ヒラギノ角ゴ Pro W3" w:hAnsi="Calibri" w:cs="Times New Roman"/>
          <w:color w:val="000000"/>
          <w:lang w:val="en-GB" w:eastAsia="ru-RU"/>
        </w:rPr>
        <w:t>, to determine the operational context of the CDC</w:t>
      </w:r>
      <w:r w:rsidR="006A56A7" w:rsidRPr="004F39A2">
        <w:rPr>
          <w:rFonts w:ascii="Calibri" w:eastAsia="ヒラギノ角ゴ Pro W3" w:hAnsi="Calibri" w:cs="Times New Roman"/>
          <w:color w:val="000000"/>
          <w:lang w:val="en-GB" w:eastAsia="ru-RU"/>
        </w:rPr>
        <w:t xml:space="preserve">. This may be particularly linked to the guesthouse to be located at the CDC as point of attraction for foreign clients and </w:t>
      </w:r>
      <w:proofErr w:type="gramStart"/>
      <w:r w:rsidR="006A56A7" w:rsidRPr="004F39A2">
        <w:rPr>
          <w:rFonts w:ascii="Calibri" w:eastAsia="ヒラギノ角ゴ Pro W3" w:hAnsi="Calibri" w:cs="Times New Roman"/>
          <w:color w:val="000000"/>
          <w:lang w:val="en-GB" w:eastAsia="ru-RU"/>
        </w:rPr>
        <w:t>learners;</w:t>
      </w:r>
      <w:proofErr w:type="gramEnd"/>
    </w:p>
    <w:p w14:paraId="531185E7" w14:textId="41508FBA" w:rsidR="009F751C" w:rsidRPr="004F39A2" w:rsidRDefault="00D92E55" w:rsidP="004F39A2">
      <w:pPr>
        <w:pStyle w:val="ListParagraph"/>
        <w:numPr>
          <w:ilvl w:val="0"/>
          <w:numId w:val="10"/>
        </w:numPr>
        <w:shd w:val="clear" w:color="auto" w:fill="FFFFFF"/>
        <w:spacing w:after="0" w:line="240" w:lineRule="auto"/>
        <w:rPr>
          <w:rFonts w:cstheme="minorHAnsi"/>
        </w:rPr>
      </w:pPr>
      <w:r w:rsidRPr="004F39A2">
        <w:rPr>
          <w:rFonts w:cstheme="minorHAnsi"/>
        </w:rPr>
        <w:t>To support this first level analysis,</w:t>
      </w:r>
      <w:r w:rsidR="00C75E75" w:rsidRPr="004F39A2">
        <w:rPr>
          <w:rFonts w:cstheme="minorHAnsi"/>
        </w:rPr>
        <w:t xml:space="preserve"> review through one</w:t>
      </w:r>
      <w:r w:rsidR="009F751C" w:rsidRPr="004F39A2">
        <w:rPr>
          <w:rFonts w:cstheme="minorHAnsi"/>
        </w:rPr>
        <w:t xml:space="preserve"> comprehensive </w:t>
      </w:r>
      <w:r w:rsidR="00C75E75" w:rsidRPr="004F39A2">
        <w:rPr>
          <w:rFonts w:cstheme="minorHAnsi"/>
        </w:rPr>
        <w:t xml:space="preserve">market </w:t>
      </w:r>
      <w:r w:rsidR="009F751C" w:rsidRPr="004F39A2">
        <w:rPr>
          <w:rFonts w:cstheme="minorHAnsi"/>
        </w:rPr>
        <w:t xml:space="preserve">research </w:t>
      </w:r>
      <w:r w:rsidR="00C75E75" w:rsidRPr="004F39A2">
        <w:rPr>
          <w:rFonts w:cstheme="minorHAnsi"/>
        </w:rPr>
        <w:t>the key</w:t>
      </w:r>
      <w:r w:rsidR="009F751C" w:rsidRPr="004F39A2">
        <w:rPr>
          <w:rFonts w:cstheme="minorHAnsi"/>
        </w:rPr>
        <w:t xml:space="preserve"> challenges, opportunities and gaps in </w:t>
      </w:r>
      <w:r w:rsidR="00C75E75" w:rsidRPr="004F39A2">
        <w:rPr>
          <w:rFonts w:cstheme="minorHAnsi"/>
        </w:rPr>
        <w:t xml:space="preserve">the </w:t>
      </w:r>
      <w:r w:rsidR="009F751C" w:rsidRPr="004F39A2">
        <w:rPr>
          <w:rFonts w:cstheme="minorHAnsi"/>
          <w:u w:val="single"/>
        </w:rPr>
        <w:t xml:space="preserve">craftsmanship sector </w:t>
      </w:r>
      <w:r w:rsidR="00C75E75" w:rsidRPr="004F39A2">
        <w:rPr>
          <w:rFonts w:cstheme="minorHAnsi"/>
          <w:u w:val="single"/>
        </w:rPr>
        <w:t>at production/service level</w:t>
      </w:r>
      <w:r w:rsidR="00C75E75" w:rsidRPr="004F39A2">
        <w:rPr>
          <w:rFonts w:cstheme="minorHAnsi"/>
        </w:rPr>
        <w:t xml:space="preserve"> along the wood crafts market segment </w:t>
      </w:r>
      <w:r w:rsidR="009F751C" w:rsidRPr="004F39A2">
        <w:rPr>
          <w:rFonts w:cstheme="minorHAnsi"/>
        </w:rPr>
        <w:t>with the special attention to the highly demanded goods and services</w:t>
      </w:r>
      <w:r w:rsidR="00C75E75" w:rsidRPr="004F39A2">
        <w:rPr>
          <w:rFonts w:cstheme="minorHAnsi"/>
        </w:rPr>
        <w:t xml:space="preserve"> in order to measure the pertinence of the specialization </w:t>
      </w:r>
      <w:r w:rsidR="00DB5A7D" w:rsidRPr="004F39A2">
        <w:rPr>
          <w:rFonts w:cstheme="minorHAnsi"/>
        </w:rPr>
        <w:t xml:space="preserve">of the CDC in that </w:t>
      </w:r>
      <w:proofErr w:type="gramStart"/>
      <w:r w:rsidR="00DB5A7D" w:rsidRPr="004F39A2">
        <w:rPr>
          <w:rFonts w:cstheme="minorHAnsi"/>
        </w:rPr>
        <w:t>area;</w:t>
      </w:r>
      <w:proofErr w:type="gramEnd"/>
    </w:p>
    <w:p w14:paraId="6A4F48C9" w14:textId="2AF4BF0B" w:rsidR="009F751C" w:rsidRPr="004F39A2" w:rsidRDefault="00D92E55" w:rsidP="004F39A2">
      <w:pPr>
        <w:pStyle w:val="ListParagraph"/>
        <w:numPr>
          <w:ilvl w:val="0"/>
          <w:numId w:val="10"/>
        </w:numPr>
        <w:shd w:val="clear" w:color="auto" w:fill="FFFFFF"/>
        <w:spacing w:after="0" w:line="240" w:lineRule="auto"/>
        <w:rPr>
          <w:rFonts w:cstheme="minorHAnsi"/>
        </w:rPr>
      </w:pPr>
      <w:r w:rsidRPr="004F39A2">
        <w:rPr>
          <w:rFonts w:cstheme="minorHAnsi"/>
        </w:rPr>
        <w:t>Integrate the analysis of</w:t>
      </w:r>
      <w:r w:rsidR="009F751C" w:rsidRPr="004F39A2">
        <w:rPr>
          <w:rFonts w:cstheme="minorHAnsi"/>
        </w:rPr>
        <w:t xml:space="preserve"> the existing </w:t>
      </w:r>
      <w:r w:rsidR="009F751C" w:rsidRPr="004F39A2">
        <w:rPr>
          <w:rFonts w:cstheme="minorHAnsi"/>
          <w:u w:val="single"/>
        </w:rPr>
        <w:t>coordination and communication mechanisms between the stakeholders</w:t>
      </w:r>
      <w:r w:rsidR="009F751C" w:rsidRPr="004F39A2">
        <w:rPr>
          <w:rFonts w:cstheme="minorHAnsi"/>
        </w:rPr>
        <w:t xml:space="preserve"> including trends in craft</w:t>
      </w:r>
      <w:r w:rsidR="00DB5A7D" w:rsidRPr="004F39A2">
        <w:rPr>
          <w:rFonts w:cstheme="minorHAnsi"/>
        </w:rPr>
        <w:t>s</w:t>
      </w:r>
      <w:r w:rsidR="009F751C" w:rsidRPr="004F39A2">
        <w:rPr>
          <w:rFonts w:cstheme="minorHAnsi"/>
        </w:rPr>
        <w:t xml:space="preserve"> education and training opportunities in the region of WG</w:t>
      </w:r>
      <w:r w:rsidR="00DB5A7D" w:rsidRPr="004F39A2">
        <w:rPr>
          <w:rFonts w:cstheme="minorHAnsi"/>
        </w:rPr>
        <w:t xml:space="preserve"> along the wood supply chain, possibly wooden crafts</w:t>
      </w:r>
      <w:r w:rsidRPr="004F39A2">
        <w:rPr>
          <w:rFonts w:cstheme="minorHAnsi"/>
        </w:rPr>
        <w:t xml:space="preserve"> in the proposed </w:t>
      </w:r>
      <w:proofErr w:type="gramStart"/>
      <w:r w:rsidRPr="004F39A2">
        <w:rPr>
          <w:rFonts w:cstheme="minorHAnsi"/>
        </w:rPr>
        <w:t>strategy</w:t>
      </w:r>
      <w:r w:rsidR="00B2143A" w:rsidRPr="004F39A2">
        <w:rPr>
          <w:rFonts w:cstheme="minorHAnsi"/>
        </w:rPr>
        <w:t>;</w:t>
      </w:r>
      <w:proofErr w:type="gramEnd"/>
    </w:p>
    <w:p w14:paraId="4B03CBD0" w14:textId="684F1D30" w:rsidR="0082069A" w:rsidRPr="004F39A2" w:rsidRDefault="00D92E55" w:rsidP="004F39A2">
      <w:pPr>
        <w:pStyle w:val="ListParagraph"/>
        <w:numPr>
          <w:ilvl w:val="0"/>
          <w:numId w:val="10"/>
        </w:numPr>
        <w:shd w:val="clear" w:color="auto" w:fill="FFFFFF"/>
        <w:spacing w:after="0" w:line="240" w:lineRule="auto"/>
        <w:rPr>
          <w:rFonts w:cstheme="minorHAnsi"/>
        </w:rPr>
      </w:pPr>
      <w:r w:rsidRPr="004F39A2">
        <w:rPr>
          <w:rFonts w:cstheme="minorHAnsi"/>
        </w:rPr>
        <w:t>Integrate the s</w:t>
      </w:r>
      <w:r w:rsidR="009F751C" w:rsidRPr="004F39A2">
        <w:rPr>
          <w:rFonts w:cstheme="minorHAnsi"/>
        </w:rPr>
        <w:t xml:space="preserve">tudy the </w:t>
      </w:r>
      <w:r w:rsidR="009F751C" w:rsidRPr="004F39A2">
        <w:rPr>
          <w:rFonts w:cstheme="minorHAnsi"/>
          <w:u w:val="single"/>
        </w:rPr>
        <w:t>role of local and regional government</w:t>
      </w:r>
      <w:r w:rsidR="009F751C" w:rsidRPr="004F39A2">
        <w:rPr>
          <w:rFonts w:cstheme="minorHAnsi"/>
        </w:rPr>
        <w:t xml:space="preserve"> in facilitating the steady development of tourism sector </w:t>
      </w:r>
      <w:r w:rsidR="00DB5A7D" w:rsidRPr="004F39A2">
        <w:rPr>
          <w:rFonts w:cstheme="minorHAnsi"/>
        </w:rPr>
        <w:t xml:space="preserve">in the </w:t>
      </w:r>
      <w:r w:rsidR="009F751C" w:rsidRPr="004F39A2">
        <w:rPr>
          <w:rFonts w:cstheme="minorHAnsi"/>
        </w:rPr>
        <w:t>in relation to the crafts production</w:t>
      </w:r>
      <w:r w:rsidR="00DB5A7D" w:rsidRPr="004F39A2">
        <w:rPr>
          <w:rFonts w:cstheme="minorHAnsi"/>
        </w:rPr>
        <w:t xml:space="preserve"> along the wood supply chain (furniture, decors, sculpture, toys, other wooden crafts..</w:t>
      </w:r>
      <w:r w:rsidR="009F751C" w:rsidRPr="004F39A2">
        <w:rPr>
          <w:rFonts w:cstheme="minorHAnsi"/>
        </w:rPr>
        <w:t>.</w:t>
      </w:r>
      <w:r w:rsidR="00DB5A7D" w:rsidRPr="004F39A2">
        <w:rPr>
          <w:rFonts w:cstheme="minorHAnsi"/>
        </w:rPr>
        <w:t>)</w:t>
      </w:r>
      <w:r w:rsidRPr="004F39A2">
        <w:rPr>
          <w:rFonts w:cstheme="minorHAnsi"/>
        </w:rPr>
        <w:t xml:space="preserve"> in the proposed strategy, possibly expanding the study to international partnerships if </w:t>
      </w:r>
      <w:proofErr w:type="gramStart"/>
      <w:r w:rsidRPr="004F39A2">
        <w:rPr>
          <w:rFonts w:cstheme="minorHAnsi"/>
        </w:rPr>
        <w:t>any;</w:t>
      </w:r>
      <w:proofErr w:type="gramEnd"/>
      <w:r w:rsidR="009F751C" w:rsidRPr="004F39A2">
        <w:rPr>
          <w:rFonts w:cstheme="minorHAnsi"/>
        </w:rPr>
        <w:t xml:space="preserve"> </w:t>
      </w:r>
    </w:p>
    <w:p w14:paraId="3E28D3CD" w14:textId="7363DEE5" w:rsidR="00E94378" w:rsidRPr="004F39A2" w:rsidRDefault="00DB5A7D" w:rsidP="004F39A2">
      <w:pPr>
        <w:pStyle w:val="ListParagraph"/>
        <w:numPr>
          <w:ilvl w:val="0"/>
          <w:numId w:val="10"/>
        </w:numPr>
        <w:shd w:val="clear" w:color="auto" w:fill="FFFFFF"/>
        <w:spacing w:after="0" w:line="240" w:lineRule="auto"/>
        <w:rPr>
          <w:rFonts w:cstheme="minorHAnsi"/>
        </w:rPr>
      </w:pPr>
      <w:r w:rsidRPr="004F39A2">
        <w:rPr>
          <w:rFonts w:cstheme="minorHAnsi"/>
        </w:rPr>
        <w:t>A</w:t>
      </w:r>
      <w:r w:rsidR="00D92E55" w:rsidRPr="004F39A2">
        <w:rPr>
          <w:rFonts w:cstheme="minorHAnsi"/>
        </w:rPr>
        <w:t>s a supporting element, a</w:t>
      </w:r>
      <w:r w:rsidRPr="004F39A2">
        <w:rPr>
          <w:rFonts w:cstheme="minorHAnsi"/>
        </w:rPr>
        <w:t>nalyze the business model</w:t>
      </w:r>
      <w:r w:rsidR="00D92E55" w:rsidRPr="004F39A2">
        <w:rPr>
          <w:rFonts w:cstheme="minorHAnsi"/>
        </w:rPr>
        <w:t xml:space="preserve"> of up to 5 wood crafts business along diversified sub-sectors to explore paths of cooperation with the CDC along the overarching CDC proposed business model.</w:t>
      </w:r>
    </w:p>
    <w:p w14:paraId="0ADEB15E" w14:textId="77777777" w:rsidR="000D4DAB" w:rsidRDefault="000D4DAB" w:rsidP="00E83CBC">
      <w:pPr>
        <w:pStyle w:val="NoSpacing"/>
        <w:jc w:val="both"/>
        <w:rPr>
          <w:rFonts w:cs="Arial"/>
          <w:b/>
          <w:bCs/>
          <w:color w:val="auto"/>
          <w:sz w:val="24"/>
          <w:szCs w:val="24"/>
          <w:u w:val="single"/>
        </w:rPr>
      </w:pPr>
    </w:p>
    <w:p w14:paraId="2675C049" w14:textId="7621E379" w:rsidR="00427888" w:rsidRDefault="001A53AA" w:rsidP="0002497A">
      <w:pPr>
        <w:pStyle w:val="NoSpacing"/>
        <w:numPr>
          <w:ilvl w:val="0"/>
          <w:numId w:val="9"/>
        </w:numPr>
        <w:jc w:val="both"/>
        <w:rPr>
          <w:rFonts w:cs="Arial"/>
          <w:b/>
          <w:bCs/>
          <w:color w:val="auto"/>
          <w:sz w:val="24"/>
          <w:szCs w:val="24"/>
          <w:u w:val="single"/>
        </w:rPr>
      </w:pPr>
      <w:r w:rsidRPr="00E83CBC">
        <w:rPr>
          <w:rFonts w:cs="Arial"/>
          <w:b/>
          <w:bCs/>
          <w:color w:val="auto"/>
          <w:sz w:val="24"/>
          <w:szCs w:val="24"/>
          <w:u w:val="single"/>
        </w:rPr>
        <w:t>Required Deliverables</w:t>
      </w:r>
    </w:p>
    <w:p w14:paraId="582D6662" w14:textId="5D95FCA8" w:rsidR="006A56A7" w:rsidRDefault="001254C9" w:rsidP="009116EA">
      <w:pPr>
        <w:pStyle w:val="NoSpacing"/>
        <w:spacing w:before="240"/>
        <w:jc w:val="both"/>
        <w:rPr>
          <w:rFonts w:asciiTheme="minorHAnsi" w:eastAsiaTheme="minorHAnsi" w:hAnsiTheme="minorHAnsi" w:cstheme="minorHAnsi"/>
          <w:color w:val="auto"/>
          <w:szCs w:val="22"/>
          <w:lang w:eastAsia="en-US"/>
        </w:rPr>
      </w:pPr>
      <w:r w:rsidRPr="001254C9">
        <w:rPr>
          <w:rFonts w:asciiTheme="minorHAnsi" w:eastAsiaTheme="minorHAnsi" w:hAnsiTheme="minorHAnsi" w:cstheme="minorHAnsi"/>
          <w:color w:val="auto"/>
          <w:szCs w:val="22"/>
          <w:lang w:eastAsia="en-US"/>
        </w:rPr>
        <w:t xml:space="preserve">The successful </w:t>
      </w:r>
      <w:r>
        <w:rPr>
          <w:rFonts w:asciiTheme="minorHAnsi" w:eastAsiaTheme="minorHAnsi" w:hAnsiTheme="minorHAnsi" w:cstheme="minorHAnsi"/>
          <w:color w:val="auto"/>
          <w:szCs w:val="22"/>
          <w:lang w:eastAsia="en-US"/>
        </w:rPr>
        <w:t xml:space="preserve">consultant/expert is required to </w:t>
      </w:r>
      <w:r w:rsidR="006A56A7">
        <w:rPr>
          <w:rFonts w:asciiTheme="minorHAnsi" w:eastAsiaTheme="minorHAnsi" w:hAnsiTheme="minorHAnsi" w:cstheme="minorHAnsi"/>
          <w:color w:val="auto"/>
          <w:szCs w:val="22"/>
          <w:lang w:eastAsia="en-US"/>
        </w:rPr>
        <w:t xml:space="preserve">effectively contribute to the </w:t>
      </w:r>
      <w:r w:rsidR="006A56A7" w:rsidRPr="009116EA">
        <w:rPr>
          <w:rFonts w:asciiTheme="minorHAnsi" w:eastAsiaTheme="minorHAnsi" w:hAnsiTheme="minorHAnsi" w:cstheme="minorHAnsi"/>
          <w:b/>
          <w:bCs/>
          <w:color w:val="auto"/>
          <w:szCs w:val="22"/>
          <w:lang w:eastAsia="en-US"/>
        </w:rPr>
        <w:t>development of the CDC strategy</w:t>
      </w:r>
      <w:r w:rsidR="006A56A7">
        <w:rPr>
          <w:rFonts w:asciiTheme="minorHAnsi" w:eastAsiaTheme="minorHAnsi" w:hAnsiTheme="minorHAnsi" w:cstheme="minorHAnsi"/>
          <w:color w:val="auto"/>
          <w:szCs w:val="22"/>
          <w:lang w:eastAsia="en-US"/>
        </w:rPr>
        <w:t xml:space="preserve"> and present in one </w:t>
      </w:r>
      <w:r w:rsidR="00F36CAF">
        <w:rPr>
          <w:rFonts w:asciiTheme="minorHAnsi" w:eastAsiaTheme="minorHAnsi" w:hAnsiTheme="minorHAnsi" w:cstheme="minorHAnsi"/>
          <w:color w:val="auto"/>
          <w:szCs w:val="22"/>
          <w:lang w:eastAsia="en-US"/>
        </w:rPr>
        <w:t xml:space="preserve">comprehensive </w:t>
      </w:r>
      <w:r w:rsidR="006A56A7">
        <w:rPr>
          <w:rFonts w:asciiTheme="minorHAnsi" w:eastAsiaTheme="minorHAnsi" w:hAnsiTheme="minorHAnsi" w:cstheme="minorHAnsi"/>
          <w:color w:val="auto"/>
          <w:szCs w:val="22"/>
          <w:lang w:eastAsia="en-US"/>
        </w:rPr>
        <w:t xml:space="preserve">report the key dimensions </w:t>
      </w:r>
      <w:r w:rsidR="009116EA">
        <w:rPr>
          <w:rFonts w:asciiTheme="minorHAnsi" w:eastAsiaTheme="minorHAnsi" w:hAnsiTheme="minorHAnsi" w:cstheme="minorHAnsi"/>
          <w:color w:val="auto"/>
          <w:szCs w:val="22"/>
          <w:lang w:eastAsia="en-US"/>
        </w:rPr>
        <w:t xml:space="preserve">of it, including the Vision, Mission/Mandate, the expected Breakthroughs, the main Strategic Priorities, the CDC Guiding Principles, the needed sub-sectors of investment and the expected programmatic modalities (based on one Results Framework). This requires a mix of field-based research, desk reviews, and most importantly the </w:t>
      </w:r>
      <w:r w:rsidR="006A56A7">
        <w:rPr>
          <w:rFonts w:asciiTheme="minorHAnsi" w:eastAsiaTheme="minorHAnsi" w:hAnsiTheme="minorHAnsi" w:cstheme="minorHAnsi"/>
          <w:color w:val="auto"/>
          <w:szCs w:val="22"/>
          <w:lang w:eastAsia="en-US"/>
        </w:rPr>
        <w:t>facilitat</w:t>
      </w:r>
      <w:r w:rsidR="009116EA">
        <w:rPr>
          <w:rFonts w:asciiTheme="minorHAnsi" w:eastAsiaTheme="minorHAnsi" w:hAnsiTheme="minorHAnsi" w:cstheme="minorHAnsi"/>
          <w:color w:val="auto"/>
          <w:szCs w:val="22"/>
          <w:lang w:eastAsia="en-US"/>
        </w:rPr>
        <w:t>ion of</w:t>
      </w:r>
      <w:r w:rsidR="006A56A7">
        <w:rPr>
          <w:rFonts w:asciiTheme="minorHAnsi" w:eastAsiaTheme="minorHAnsi" w:hAnsiTheme="minorHAnsi" w:cstheme="minorHAnsi"/>
          <w:color w:val="auto"/>
          <w:szCs w:val="22"/>
          <w:lang w:eastAsia="en-US"/>
        </w:rPr>
        <w:t xml:space="preserve"> a series of </w:t>
      </w:r>
      <w:r w:rsidR="009116EA">
        <w:rPr>
          <w:rFonts w:asciiTheme="minorHAnsi" w:eastAsiaTheme="minorHAnsi" w:hAnsiTheme="minorHAnsi" w:cstheme="minorHAnsi"/>
          <w:color w:val="auto"/>
          <w:szCs w:val="22"/>
          <w:lang w:eastAsia="en-US"/>
        </w:rPr>
        <w:t xml:space="preserve">programmatic and non-programmatic </w:t>
      </w:r>
      <w:r w:rsidR="006A56A7">
        <w:rPr>
          <w:rFonts w:asciiTheme="minorHAnsi" w:eastAsiaTheme="minorHAnsi" w:hAnsiTheme="minorHAnsi" w:cstheme="minorHAnsi"/>
          <w:color w:val="auto"/>
          <w:szCs w:val="22"/>
          <w:lang w:eastAsia="en-US"/>
        </w:rPr>
        <w:t xml:space="preserve">workshops with </w:t>
      </w:r>
      <w:r w:rsidR="009116EA">
        <w:rPr>
          <w:rFonts w:asciiTheme="minorHAnsi" w:eastAsiaTheme="minorHAnsi" w:hAnsiTheme="minorHAnsi" w:cstheme="minorHAnsi"/>
          <w:color w:val="auto"/>
          <w:szCs w:val="22"/>
          <w:lang w:eastAsia="en-US"/>
        </w:rPr>
        <w:t xml:space="preserve">the participation of </w:t>
      </w:r>
      <w:r w:rsidR="006A56A7">
        <w:rPr>
          <w:rFonts w:asciiTheme="minorHAnsi" w:eastAsiaTheme="minorHAnsi" w:hAnsiTheme="minorHAnsi" w:cstheme="minorHAnsi"/>
          <w:color w:val="auto"/>
          <w:szCs w:val="22"/>
          <w:lang w:eastAsia="en-US"/>
        </w:rPr>
        <w:t xml:space="preserve">relevant DRC management staff, local </w:t>
      </w:r>
      <w:proofErr w:type="gramStart"/>
      <w:r w:rsidR="006A56A7">
        <w:rPr>
          <w:rFonts w:asciiTheme="minorHAnsi" w:eastAsiaTheme="minorHAnsi" w:hAnsiTheme="minorHAnsi" w:cstheme="minorHAnsi"/>
          <w:color w:val="auto"/>
          <w:szCs w:val="22"/>
          <w:lang w:eastAsia="en-US"/>
        </w:rPr>
        <w:t>entrepreneurs</w:t>
      </w:r>
      <w:proofErr w:type="gramEnd"/>
      <w:r w:rsidR="006A56A7">
        <w:rPr>
          <w:rFonts w:asciiTheme="minorHAnsi" w:eastAsiaTheme="minorHAnsi" w:hAnsiTheme="minorHAnsi" w:cstheme="minorHAnsi"/>
          <w:color w:val="auto"/>
          <w:szCs w:val="22"/>
          <w:lang w:eastAsia="en-US"/>
        </w:rPr>
        <w:t xml:space="preserve"> and specialists in the wood sector</w:t>
      </w:r>
      <w:r w:rsidR="009116EA">
        <w:rPr>
          <w:rFonts w:asciiTheme="minorHAnsi" w:eastAsiaTheme="minorHAnsi" w:hAnsiTheme="minorHAnsi" w:cstheme="minorHAnsi"/>
          <w:color w:val="auto"/>
          <w:szCs w:val="22"/>
          <w:lang w:eastAsia="en-US"/>
        </w:rPr>
        <w:t xml:space="preserve">, as agreed with DRC Area Manager for West Georgia, using inclusive methods. </w:t>
      </w:r>
    </w:p>
    <w:p w14:paraId="6398A508" w14:textId="77777777" w:rsidR="006A56A7" w:rsidRDefault="006A56A7" w:rsidP="006A393D">
      <w:pPr>
        <w:pStyle w:val="NoSpacing"/>
        <w:jc w:val="both"/>
        <w:rPr>
          <w:rFonts w:asciiTheme="minorHAnsi" w:eastAsiaTheme="minorHAnsi" w:hAnsiTheme="minorHAnsi" w:cstheme="minorHAnsi"/>
          <w:color w:val="auto"/>
          <w:szCs w:val="22"/>
          <w:lang w:eastAsia="en-US"/>
        </w:rPr>
      </w:pPr>
    </w:p>
    <w:p w14:paraId="7C53A411" w14:textId="4D6BA704" w:rsidR="001254C9" w:rsidRPr="006A393D" w:rsidRDefault="009116EA" w:rsidP="006A393D">
      <w:pPr>
        <w:pStyle w:val="NoSpacing"/>
        <w:jc w:val="both"/>
        <w:rPr>
          <w:rFonts w:asciiTheme="minorHAnsi" w:eastAsiaTheme="minorHAnsi" w:hAnsiTheme="minorHAnsi" w:cstheme="minorHAnsi"/>
          <w:color w:val="auto"/>
          <w:szCs w:val="22"/>
          <w:lang w:eastAsia="en-US"/>
        </w:rPr>
      </w:pPr>
      <w:r>
        <w:rPr>
          <w:rFonts w:asciiTheme="minorHAnsi" w:eastAsiaTheme="minorHAnsi" w:hAnsiTheme="minorHAnsi" w:cstheme="minorHAnsi"/>
          <w:color w:val="auto"/>
          <w:szCs w:val="22"/>
          <w:lang w:eastAsia="en-US"/>
        </w:rPr>
        <w:t xml:space="preserve">Beside the development of the </w:t>
      </w:r>
      <w:r w:rsidRPr="009116EA">
        <w:rPr>
          <w:rFonts w:asciiTheme="minorHAnsi" w:eastAsiaTheme="minorHAnsi" w:hAnsiTheme="minorHAnsi" w:cstheme="minorHAnsi"/>
          <w:b/>
          <w:bCs/>
          <w:color w:val="auto"/>
          <w:szCs w:val="22"/>
          <w:lang w:eastAsia="en-US"/>
        </w:rPr>
        <w:t>Strategy Paper</w:t>
      </w:r>
      <w:r>
        <w:rPr>
          <w:rFonts w:asciiTheme="minorHAnsi" w:eastAsiaTheme="minorHAnsi" w:hAnsiTheme="minorHAnsi" w:cstheme="minorHAnsi"/>
          <w:color w:val="auto"/>
          <w:szCs w:val="22"/>
          <w:lang w:eastAsia="en-US"/>
        </w:rPr>
        <w:t xml:space="preserve"> for the CDC as the core deliverable</w:t>
      </w:r>
      <w:r w:rsidR="00F36CAF">
        <w:rPr>
          <w:rFonts w:asciiTheme="minorHAnsi" w:eastAsiaTheme="minorHAnsi" w:hAnsiTheme="minorHAnsi" w:cstheme="minorHAnsi"/>
          <w:color w:val="auto"/>
          <w:szCs w:val="22"/>
          <w:lang w:eastAsia="en-US"/>
        </w:rPr>
        <w:t xml:space="preserve"> defined above as an ultimate result</w:t>
      </w:r>
      <w:r>
        <w:rPr>
          <w:rFonts w:asciiTheme="minorHAnsi" w:eastAsiaTheme="minorHAnsi" w:hAnsiTheme="minorHAnsi" w:cstheme="minorHAnsi"/>
          <w:color w:val="auto"/>
          <w:szCs w:val="22"/>
          <w:lang w:eastAsia="en-US"/>
        </w:rPr>
        <w:t xml:space="preserve">, the </w:t>
      </w:r>
      <w:r w:rsidR="00F36CAF">
        <w:rPr>
          <w:rFonts w:asciiTheme="minorHAnsi" w:eastAsiaTheme="minorHAnsi" w:hAnsiTheme="minorHAnsi" w:cstheme="minorHAnsi"/>
          <w:color w:val="auto"/>
          <w:szCs w:val="22"/>
          <w:lang w:eastAsia="en-US"/>
        </w:rPr>
        <w:t>C</w:t>
      </w:r>
      <w:r>
        <w:rPr>
          <w:rFonts w:asciiTheme="minorHAnsi" w:eastAsiaTheme="minorHAnsi" w:hAnsiTheme="minorHAnsi" w:cstheme="minorHAnsi"/>
          <w:color w:val="auto"/>
          <w:szCs w:val="22"/>
          <w:lang w:eastAsia="en-US"/>
        </w:rPr>
        <w:t>onsultant/</w:t>
      </w:r>
      <w:r w:rsidR="00F36CAF">
        <w:rPr>
          <w:rFonts w:asciiTheme="minorHAnsi" w:eastAsiaTheme="minorHAnsi" w:hAnsiTheme="minorHAnsi" w:cstheme="minorHAnsi"/>
          <w:color w:val="auto"/>
          <w:szCs w:val="22"/>
          <w:lang w:eastAsia="en-US"/>
        </w:rPr>
        <w:t>E</w:t>
      </w:r>
      <w:r>
        <w:rPr>
          <w:rFonts w:asciiTheme="minorHAnsi" w:eastAsiaTheme="minorHAnsi" w:hAnsiTheme="minorHAnsi" w:cstheme="minorHAnsi"/>
          <w:color w:val="auto"/>
          <w:szCs w:val="22"/>
          <w:lang w:eastAsia="en-US"/>
        </w:rPr>
        <w:t xml:space="preserve">xpert is expected to </w:t>
      </w:r>
      <w:r w:rsidR="001254C9">
        <w:rPr>
          <w:rFonts w:asciiTheme="minorHAnsi" w:eastAsiaTheme="minorHAnsi" w:hAnsiTheme="minorHAnsi" w:cstheme="minorHAnsi"/>
          <w:color w:val="auto"/>
          <w:szCs w:val="22"/>
          <w:lang w:eastAsia="en-US"/>
        </w:rPr>
        <w:t xml:space="preserve">submit </w:t>
      </w:r>
      <w:r w:rsidR="006A56A7">
        <w:rPr>
          <w:rFonts w:asciiTheme="minorHAnsi" w:eastAsiaTheme="minorHAnsi" w:hAnsiTheme="minorHAnsi" w:cstheme="minorHAnsi"/>
          <w:color w:val="auto"/>
          <w:szCs w:val="22"/>
          <w:lang w:eastAsia="en-US"/>
        </w:rPr>
        <w:t>one</w:t>
      </w:r>
      <w:r w:rsidR="001254C9">
        <w:rPr>
          <w:rFonts w:asciiTheme="minorHAnsi" w:eastAsiaTheme="minorHAnsi" w:hAnsiTheme="minorHAnsi" w:cstheme="minorHAnsi"/>
          <w:color w:val="auto"/>
          <w:szCs w:val="22"/>
          <w:lang w:eastAsia="en-US"/>
        </w:rPr>
        <w:t xml:space="preserve"> </w:t>
      </w:r>
      <w:r w:rsidR="00F36CAF">
        <w:rPr>
          <w:rFonts w:asciiTheme="minorHAnsi" w:eastAsiaTheme="minorHAnsi" w:hAnsiTheme="minorHAnsi" w:cstheme="minorHAnsi"/>
          <w:color w:val="auto"/>
          <w:szCs w:val="22"/>
          <w:lang w:eastAsia="en-US"/>
        </w:rPr>
        <w:t xml:space="preserve">overarching </w:t>
      </w:r>
      <w:r w:rsidRPr="009116EA">
        <w:rPr>
          <w:rFonts w:asciiTheme="minorHAnsi" w:eastAsiaTheme="minorHAnsi" w:hAnsiTheme="minorHAnsi" w:cstheme="minorHAnsi"/>
          <w:b/>
          <w:bCs/>
          <w:color w:val="auto"/>
          <w:szCs w:val="22"/>
          <w:lang w:eastAsia="en-US"/>
        </w:rPr>
        <w:t xml:space="preserve">final </w:t>
      </w:r>
      <w:r w:rsidR="001254C9" w:rsidRPr="004C1722">
        <w:rPr>
          <w:rFonts w:asciiTheme="minorHAnsi" w:eastAsiaTheme="minorHAnsi" w:hAnsiTheme="minorHAnsi" w:cstheme="minorHAnsi"/>
          <w:b/>
          <w:bCs/>
          <w:color w:val="auto"/>
          <w:szCs w:val="22"/>
          <w:lang w:eastAsia="en-US"/>
        </w:rPr>
        <w:t>report</w:t>
      </w:r>
      <w:r w:rsidR="001254C9">
        <w:rPr>
          <w:rFonts w:asciiTheme="minorHAnsi" w:eastAsiaTheme="minorHAnsi" w:hAnsiTheme="minorHAnsi" w:cstheme="minorHAnsi"/>
          <w:color w:val="auto"/>
          <w:szCs w:val="22"/>
          <w:lang w:eastAsia="en-US"/>
        </w:rPr>
        <w:t xml:space="preserve"> to DRC with key outlines on the </w:t>
      </w:r>
      <w:r>
        <w:rPr>
          <w:rFonts w:asciiTheme="minorHAnsi" w:eastAsiaTheme="minorHAnsi" w:hAnsiTheme="minorHAnsi" w:cstheme="minorHAnsi"/>
          <w:color w:val="auto"/>
          <w:szCs w:val="22"/>
          <w:lang w:eastAsia="en-US"/>
        </w:rPr>
        <w:t xml:space="preserve">most suitable </w:t>
      </w:r>
      <w:r w:rsidRPr="009116EA">
        <w:rPr>
          <w:rFonts w:asciiTheme="minorHAnsi" w:eastAsiaTheme="minorHAnsi" w:hAnsiTheme="minorHAnsi" w:cstheme="minorHAnsi"/>
          <w:b/>
          <w:bCs/>
          <w:color w:val="auto"/>
          <w:szCs w:val="22"/>
          <w:lang w:eastAsia="en-US"/>
        </w:rPr>
        <w:t>Business Case</w:t>
      </w:r>
      <w:r>
        <w:rPr>
          <w:rFonts w:asciiTheme="minorHAnsi" w:eastAsiaTheme="minorHAnsi" w:hAnsiTheme="minorHAnsi" w:cstheme="minorHAnsi"/>
          <w:color w:val="auto"/>
          <w:szCs w:val="22"/>
          <w:lang w:eastAsia="en-US"/>
        </w:rPr>
        <w:t xml:space="preserve"> for</w:t>
      </w:r>
      <w:r w:rsidR="006A56A7">
        <w:rPr>
          <w:rFonts w:asciiTheme="minorHAnsi" w:eastAsiaTheme="minorHAnsi" w:hAnsiTheme="minorHAnsi" w:cstheme="minorHAnsi"/>
          <w:color w:val="auto"/>
          <w:szCs w:val="22"/>
          <w:lang w:eastAsia="en-US"/>
        </w:rPr>
        <w:t xml:space="preserve"> the</w:t>
      </w:r>
      <w:r w:rsidR="001254C9">
        <w:rPr>
          <w:rFonts w:asciiTheme="minorHAnsi" w:eastAsiaTheme="minorHAnsi" w:hAnsiTheme="minorHAnsi" w:cstheme="minorHAnsi"/>
          <w:color w:val="auto"/>
          <w:szCs w:val="22"/>
          <w:lang w:eastAsia="en-US"/>
        </w:rPr>
        <w:t xml:space="preserve"> CDC</w:t>
      </w:r>
      <w:r w:rsidR="006A56A7">
        <w:rPr>
          <w:rFonts w:asciiTheme="minorHAnsi" w:eastAsiaTheme="minorHAnsi" w:hAnsiTheme="minorHAnsi" w:cstheme="minorHAnsi"/>
          <w:color w:val="auto"/>
          <w:szCs w:val="22"/>
          <w:lang w:eastAsia="en-US"/>
        </w:rPr>
        <w:t xml:space="preserve"> to ensure its sustainability</w:t>
      </w:r>
      <w:r>
        <w:rPr>
          <w:rFonts w:asciiTheme="minorHAnsi" w:eastAsiaTheme="minorHAnsi" w:hAnsiTheme="minorHAnsi" w:cstheme="minorHAnsi"/>
          <w:color w:val="auto"/>
          <w:szCs w:val="22"/>
          <w:lang w:eastAsia="en-US"/>
        </w:rPr>
        <w:t xml:space="preserve">. </w:t>
      </w:r>
      <w:r>
        <w:rPr>
          <w:rFonts w:asciiTheme="minorHAnsi" w:hAnsiTheme="minorHAnsi" w:cstheme="minorHAnsi"/>
          <w:szCs w:val="22"/>
          <w:lang w:eastAsia="cs-CZ"/>
        </w:rPr>
        <w:t>T</w:t>
      </w:r>
      <w:r w:rsidR="006A393D">
        <w:rPr>
          <w:rFonts w:cstheme="minorHAnsi"/>
          <w:lang w:eastAsia="cs-CZ"/>
        </w:rPr>
        <w:t xml:space="preserve">he </w:t>
      </w:r>
      <w:r w:rsidR="001254C9">
        <w:rPr>
          <w:rFonts w:cstheme="minorHAnsi"/>
          <w:lang w:eastAsia="cs-CZ"/>
        </w:rPr>
        <w:t>Report sh</w:t>
      </w:r>
      <w:r w:rsidR="006A393D">
        <w:rPr>
          <w:rFonts w:cstheme="minorHAnsi"/>
          <w:lang w:eastAsia="cs-CZ"/>
        </w:rPr>
        <w:t>all</w:t>
      </w:r>
      <w:r w:rsidR="001254C9">
        <w:rPr>
          <w:rFonts w:cstheme="minorHAnsi"/>
          <w:lang w:eastAsia="cs-CZ"/>
        </w:rPr>
        <w:t xml:space="preserve"> include</w:t>
      </w:r>
      <w:r>
        <w:rPr>
          <w:rFonts w:cstheme="minorHAnsi"/>
          <w:lang w:eastAsia="cs-CZ"/>
        </w:rPr>
        <w:t xml:space="preserve"> </w:t>
      </w:r>
      <w:r w:rsidR="00F36CAF">
        <w:rPr>
          <w:rFonts w:cstheme="minorHAnsi"/>
          <w:lang w:eastAsia="cs-CZ"/>
        </w:rPr>
        <w:t xml:space="preserve">as annexes a clear analysis of the 5 </w:t>
      </w:r>
      <w:proofErr w:type="gramStart"/>
      <w:r w:rsidR="00F36CAF">
        <w:rPr>
          <w:rFonts w:cstheme="minorHAnsi"/>
          <w:lang w:eastAsia="cs-CZ"/>
        </w:rPr>
        <w:t>aforementioned intermediate</w:t>
      </w:r>
      <w:proofErr w:type="gramEnd"/>
      <w:r w:rsidR="00F36CAF">
        <w:rPr>
          <w:rFonts w:cstheme="minorHAnsi"/>
          <w:lang w:eastAsia="cs-CZ"/>
        </w:rPr>
        <w:t xml:space="preserve"> results. </w:t>
      </w:r>
      <w:r w:rsidR="001254C9">
        <w:rPr>
          <w:rFonts w:cstheme="minorHAnsi"/>
          <w:lang w:eastAsia="cs-CZ"/>
        </w:rPr>
        <w:t xml:space="preserve"> </w:t>
      </w:r>
    </w:p>
    <w:p w14:paraId="45E10E40" w14:textId="10A3F830" w:rsidR="008E4181" w:rsidRDefault="008E4181" w:rsidP="008E4181">
      <w:pPr>
        <w:pStyle w:val="NoSpacing"/>
        <w:jc w:val="both"/>
        <w:rPr>
          <w:szCs w:val="22"/>
          <w:lang w:val="en-GB"/>
        </w:rPr>
      </w:pPr>
      <w:r w:rsidRPr="008E4181">
        <w:rPr>
          <w:rFonts w:asciiTheme="minorHAnsi" w:eastAsiaTheme="minorHAnsi" w:hAnsiTheme="minorHAnsi" w:cstheme="minorHAnsi"/>
          <w:color w:val="auto"/>
          <w:szCs w:val="22"/>
          <w:lang w:eastAsia="en-US"/>
        </w:rPr>
        <w:t xml:space="preserve">  </w:t>
      </w:r>
    </w:p>
    <w:p w14:paraId="48D2E589" w14:textId="5D69FB78" w:rsidR="00B139D8" w:rsidRDefault="00B139D8" w:rsidP="00B139D8">
      <w:pPr>
        <w:pStyle w:val="NoSpacing"/>
        <w:jc w:val="both"/>
        <w:rPr>
          <w:szCs w:val="22"/>
          <w:lang w:val="en-GB"/>
        </w:rPr>
      </w:pPr>
      <w:r w:rsidRPr="00B139D8">
        <w:rPr>
          <w:szCs w:val="22"/>
          <w:lang w:val="en-GB"/>
        </w:rPr>
        <w:t>The report</w:t>
      </w:r>
      <w:r w:rsidR="0031666A" w:rsidRPr="00B139D8">
        <w:rPr>
          <w:szCs w:val="22"/>
          <w:lang w:val="en-GB"/>
        </w:rPr>
        <w:t xml:space="preserve"> to be submitted in </w:t>
      </w:r>
      <w:r w:rsidRPr="00B139D8">
        <w:rPr>
          <w:szCs w:val="22"/>
          <w:lang w:val="en-GB"/>
        </w:rPr>
        <w:t xml:space="preserve">English to DRC, which is </w:t>
      </w:r>
      <w:r w:rsidR="0031666A" w:rsidRPr="00B139D8">
        <w:rPr>
          <w:szCs w:val="22"/>
          <w:lang w:val="en-GB"/>
        </w:rPr>
        <w:t>subject to DRC</w:t>
      </w:r>
      <w:r w:rsidR="00E24459">
        <w:rPr>
          <w:szCs w:val="22"/>
          <w:lang w:val="en-GB"/>
        </w:rPr>
        <w:t>’</w:t>
      </w:r>
      <w:r w:rsidR="0031666A" w:rsidRPr="00B139D8">
        <w:rPr>
          <w:szCs w:val="22"/>
          <w:lang w:val="en-GB"/>
        </w:rPr>
        <w:t xml:space="preserve"> review</w:t>
      </w:r>
      <w:r w:rsidRPr="00B139D8">
        <w:rPr>
          <w:szCs w:val="22"/>
          <w:lang w:val="en-GB"/>
        </w:rPr>
        <w:t xml:space="preserve"> and approval. </w:t>
      </w:r>
      <w:r w:rsidR="0031666A" w:rsidRPr="00B139D8">
        <w:rPr>
          <w:szCs w:val="22"/>
          <w:lang w:val="en-GB"/>
        </w:rPr>
        <w:t xml:space="preserve"> </w:t>
      </w:r>
    </w:p>
    <w:p w14:paraId="47E7E0E7" w14:textId="77777777" w:rsidR="006A393D" w:rsidRDefault="006A393D" w:rsidP="00107D23">
      <w:pPr>
        <w:pStyle w:val="NoSpacing"/>
        <w:jc w:val="both"/>
        <w:rPr>
          <w:rFonts w:asciiTheme="minorHAnsi" w:eastAsiaTheme="minorHAnsi" w:hAnsiTheme="minorHAnsi" w:cstheme="minorHAnsi"/>
          <w:i/>
          <w:iCs/>
          <w:color w:val="auto"/>
          <w:szCs w:val="22"/>
          <w:lang w:eastAsia="cs-CZ"/>
        </w:rPr>
      </w:pPr>
    </w:p>
    <w:p w14:paraId="412FBB62" w14:textId="0EB296D4" w:rsidR="005C0562" w:rsidRPr="0003761E" w:rsidRDefault="008E0189" w:rsidP="00107D23">
      <w:pPr>
        <w:pStyle w:val="NoSpacing"/>
        <w:jc w:val="both"/>
        <w:rPr>
          <w:rFonts w:asciiTheme="minorHAnsi" w:eastAsiaTheme="minorHAnsi" w:hAnsiTheme="minorHAnsi" w:cstheme="minorHAnsi"/>
          <w:i/>
          <w:iCs/>
          <w:color w:val="auto"/>
          <w:szCs w:val="22"/>
          <w:lang w:eastAsia="cs-CZ"/>
        </w:rPr>
      </w:pPr>
      <w:r w:rsidRPr="0003761E">
        <w:rPr>
          <w:rFonts w:asciiTheme="minorHAnsi" w:eastAsiaTheme="minorHAnsi" w:hAnsiTheme="minorHAnsi" w:cstheme="minorHAnsi"/>
          <w:i/>
          <w:iCs/>
          <w:color w:val="auto"/>
          <w:szCs w:val="22"/>
          <w:lang w:eastAsia="cs-CZ"/>
        </w:rPr>
        <w:t xml:space="preserve">DRC </w:t>
      </w:r>
      <w:r w:rsidR="00F36CAF">
        <w:rPr>
          <w:rFonts w:asciiTheme="minorHAnsi" w:eastAsiaTheme="minorHAnsi" w:hAnsiTheme="minorHAnsi" w:cstheme="minorHAnsi"/>
          <w:i/>
          <w:iCs/>
          <w:color w:val="auto"/>
          <w:szCs w:val="22"/>
          <w:lang w:eastAsia="cs-CZ"/>
        </w:rPr>
        <w:t>may</w:t>
      </w:r>
      <w:r w:rsidRPr="0003761E">
        <w:rPr>
          <w:rFonts w:asciiTheme="minorHAnsi" w:eastAsiaTheme="minorHAnsi" w:hAnsiTheme="minorHAnsi" w:cstheme="minorHAnsi"/>
          <w:i/>
          <w:iCs/>
          <w:color w:val="auto"/>
          <w:szCs w:val="22"/>
          <w:lang w:eastAsia="cs-CZ"/>
        </w:rPr>
        <w:t xml:space="preserve"> provide </w:t>
      </w:r>
      <w:r w:rsidR="006A393D">
        <w:rPr>
          <w:rFonts w:asciiTheme="minorHAnsi" w:eastAsiaTheme="minorHAnsi" w:hAnsiTheme="minorHAnsi" w:cstheme="minorHAnsi"/>
          <w:i/>
          <w:iCs/>
          <w:color w:val="auto"/>
          <w:szCs w:val="22"/>
          <w:lang w:eastAsia="cs-CZ"/>
        </w:rPr>
        <w:t>existing</w:t>
      </w:r>
      <w:r w:rsidRPr="0003761E">
        <w:rPr>
          <w:rFonts w:asciiTheme="minorHAnsi" w:eastAsiaTheme="minorHAnsi" w:hAnsiTheme="minorHAnsi" w:cstheme="minorHAnsi"/>
          <w:i/>
          <w:iCs/>
          <w:color w:val="auto"/>
          <w:szCs w:val="22"/>
          <w:lang w:eastAsia="cs-CZ"/>
        </w:rPr>
        <w:t xml:space="preserve"> baseline </w:t>
      </w:r>
      <w:r w:rsidR="00246306" w:rsidRPr="0003761E">
        <w:rPr>
          <w:rFonts w:asciiTheme="minorHAnsi" w:eastAsiaTheme="minorHAnsi" w:hAnsiTheme="minorHAnsi" w:cstheme="minorHAnsi"/>
          <w:i/>
          <w:iCs/>
          <w:color w:val="auto"/>
          <w:szCs w:val="22"/>
          <w:lang w:eastAsia="cs-CZ"/>
        </w:rPr>
        <w:t>research</w:t>
      </w:r>
      <w:r w:rsidRPr="0003761E">
        <w:rPr>
          <w:rFonts w:asciiTheme="minorHAnsi" w:eastAsiaTheme="minorHAnsi" w:hAnsiTheme="minorHAnsi" w:cstheme="minorHAnsi"/>
          <w:i/>
          <w:iCs/>
          <w:color w:val="auto"/>
          <w:szCs w:val="22"/>
          <w:lang w:eastAsia="cs-CZ"/>
        </w:rPr>
        <w:t xml:space="preserve"> </w:t>
      </w:r>
      <w:r w:rsidR="006A393D">
        <w:rPr>
          <w:rFonts w:asciiTheme="minorHAnsi" w:eastAsiaTheme="minorHAnsi" w:hAnsiTheme="minorHAnsi" w:cstheme="minorHAnsi"/>
          <w:i/>
          <w:iCs/>
          <w:color w:val="auto"/>
          <w:szCs w:val="22"/>
          <w:lang w:eastAsia="cs-CZ"/>
        </w:rPr>
        <w:t xml:space="preserve">data </w:t>
      </w:r>
      <w:r w:rsidRPr="0003761E">
        <w:rPr>
          <w:rFonts w:asciiTheme="minorHAnsi" w:eastAsiaTheme="minorHAnsi" w:hAnsiTheme="minorHAnsi" w:cstheme="minorHAnsi"/>
          <w:i/>
          <w:iCs/>
          <w:color w:val="auto"/>
          <w:szCs w:val="22"/>
          <w:lang w:eastAsia="cs-CZ"/>
        </w:rPr>
        <w:t xml:space="preserve">performed by the external actors as </w:t>
      </w:r>
      <w:r w:rsidR="00684DEE" w:rsidRPr="0003761E">
        <w:rPr>
          <w:rFonts w:asciiTheme="minorHAnsi" w:eastAsiaTheme="minorHAnsi" w:hAnsiTheme="minorHAnsi" w:cstheme="minorHAnsi"/>
          <w:i/>
          <w:iCs/>
          <w:color w:val="auto"/>
          <w:szCs w:val="22"/>
          <w:lang w:eastAsia="cs-CZ"/>
        </w:rPr>
        <w:t>reference</w:t>
      </w:r>
      <w:r w:rsidRPr="0003761E">
        <w:rPr>
          <w:rFonts w:asciiTheme="minorHAnsi" w:eastAsiaTheme="minorHAnsi" w:hAnsiTheme="minorHAnsi" w:cstheme="minorHAnsi"/>
          <w:i/>
          <w:iCs/>
          <w:color w:val="auto"/>
          <w:szCs w:val="22"/>
          <w:lang w:eastAsia="cs-CZ"/>
        </w:rPr>
        <w:t xml:space="preserve"> documents</w:t>
      </w:r>
      <w:r w:rsidR="00E24459" w:rsidRPr="0003761E">
        <w:rPr>
          <w:rFonts w:asciiTheme="minorHAnsi" w:eastAsiaTheme="minorHAnsi" w:hAnsiTheme="minorHAnsi" w:cstheme="minorHAnsi"/>
          <w:i/>
          <w:iCs/>
          <w:color w:val="auto"/>
          <w:szCs w:val="22"/>
          <w:lang w:eastAsia="cs-CZ"/>
        </w:rPr>
        <w:t xml:space="preserve"> </w:t>
      </w:r>
      <w:r w:rsidR="00B00A29" w:rsidRPr="0003761E">
        <w:rPr>
          <w:rFonts w:asciiTheme="minorHAnsi" w:eastAsiaTheme="minorHAnsi" w:hAnsiTheme="minorHAnsi" w:cstheme="minorHAnsi"/>
          <w:i/>
          <w:iCs/>
          <w:color w:val="auto"/>
          <w:szCs w:val="22"/>
          <w:lang w:eastAsia="cs-CZ"/>
        </w:rPr>
        <w:t>around the craftsmanship Sector in WG.</w:t>
      </w:r>
    </w:p>
    <w:p w14:paraId="247BB923" w14:textId="77777777" w:rsidR="00107D23" w:rsidRPr="00107D23" w:rsidRDefault="00107D23" w:rsidP="00107D23">
      <w:pPr>
        <w:pStyle w:val="NoSpacing"/>
        <w:jc w:val="both"/>
        <w:rPr>
          <w:i/>
          <w:iCs/>
          <w:szCs w:val="22"/>
        </w:rPr>
      </w:pPr>
    </w:p>
    <w:p w14:paraId="2937DFB4" w14:textId="66CF7E5E" w:rsidR="005C0562" w:rsidRDefault="005C0562" w:rsidP="005C0562">
      <w:pPr>
        <w:jc w:val="both"/>
        <w:rPr>
          <w:rFonts w:cstheme="minorHAnsi"/>
          <w:lang w:eastAsia="cs-CZ"/>
        </w:rPr>
      </w:pPr>
      <w:r>
        <w:rPr>
          <w:rFonts w:cstheme="minorHAnsi"/>
          <w:lang w:eastAsia="cs-CZ"/>
        </w:rPr>
        <w:t>The final report should answer the following questions:</w:t>
      </w:r>
    </w:p>
    <w:p w14:paraId="52B93064" w14:textId="7C9D7134" w:rsidR="00F36CAF" w:rsidRDefault="00F36CAF" w:rsidP="00F36CAF">
      <w:pPr>
        <w:pStyle w:val="NoSpacing"/>
        <w:numPr>
          <w:ilvl w:val="0"/>
          <w:numId w:val="7"/>
        </w:numPr>
        <w:jc w:val="both"/>
        <w:rPr>
          <w:szCs w:val="22"/>
          <w:lang w:val="en"/>
        </w:rPr>
      </w:pPr>
      <w:r>
        <w:rPr>
          <w:szCs w:val="22"/>
          <w:lang w:val="en"/>
        </w:rPr>
        <w:t>What core strategic priorities and guiding principles the CDC shall adopt to develop its strategy and shape it identity?</w:t>
      </w:r>
    </w:p>
    <w:p w14:paraId="1557086E" w14:textId="3AA8FAA9" w:rsidR="00F36CAF" w:rsidRPr="00B00A29" w:rsidRDefault="00F36CAF" w:rsidP="00F36CAF">
      <w:pPr>
        <w:pStyle w:val="NoSpacing"/>
        <w:numPr>
          <w:ilvl w:val="0"/>
          <w:numId w:val="7"/>
        </w:numPr>
        <w:jc w:val="both"/>
        <w:rPr>
          <w:szCs w:val="22"/>
          <w:lang w:val="en"/>
        </w:rPr>
      </w:pPr>
      <w:r>
        <w:rPr>
          <w:szCs w:val="22"/>
          <w:lang w:val="en"/>
        </w:rPr>
        <w:t>What optimal governance structure is proposed to sustain the CDC?</w:t>
      </w:r>
    </w:p>
    <w:p w14:paraId="7F0A9E26" w14:textId="7FA4FDCE" w:rsidR="00107D23" w:rsidRPr="00B00A29" w:rsidRDefault="00107D23" w:rsidP="0002497A">
      <w:pPr>
        <w:pStyle w:val="NoSpacing"/>
        <w:numPr>
          <w:ilvl w:val="0"/>
          <w:numId w:val="7"/>
        </w:numPr>
        <w:jc w:val="both"/>
        <w:rPr>
          <w:szCs w:val="22"/>
          <w:lang w:val="en"/>
        </w:rPr>
      </w:pPr>
      <w:r w:rsidRPr="00B00A29">
        <w:rPr>
          <w:szCs w:val="22"/>
          <w:lang w:val="en"/>
        </w:rPr>
        <w:t xml:space="preserve">What are the short-term and long-term development perspectives of the </w:t>
      </w:r>
      <w:r w:rsidR="008E4181">
        <w:rPr>
          <w:szCs w:val="22"/>
          <w:lang w:val="en"/>
        </w:rPr>
        <w:t xml:space="preserve">newly established </w:t>
      </w:r>
      <w:r w:rsidRPr="00B00A29">
        <w:rPr>
          <w:szCs w:val="22"/>
          <w:lang w:val="en"/>
        </w:rPr>
        <w:t>C</w:t>
      </w:r>
      <w:r w:rsidR="008E4181">
        <w:rPr>
          <w:szCs w:val="22"/>
          <w:lang w:val="en"/>
        </w:rPr>
        <w:t>rafts Development Centre</w:t>
      </w:r>
      <w:r w:rsidR="0003761E">
        <w:rPr>
          <w:szCs w:val="22"/>
          <w:lang w:val="en"/>
        </w:rPr>
        <w:t xml:space="preserve"> considering the status of the current market</w:t>
      </w:r>
      <w:r w:rsidRPr="00B00A29">
        <w:rPr>
          <w:szCs w:val="22"/>
          <w:lang w:val="en"/>
        </w:rPr>
        <w:t>?</w:t>
      </w:r>
    </w:p>
    <w:p w14:paraId="55621682" w14:textId="77A9D4EC" w:rsidR="00107D23" w:rsidRPr="00B00A29" w:rsidRDefault="00107D23" w:rsidP="0002497A">
      <w:pPr>
        <w:pStyle w:val="NoSpacing"/>
        <w:numPr>
          <w:ilvl w:val="0"/>
          <w:numId w:val="7"/>
        </w:numPr>
        <w:jc w:val="both"/>
        <w:rPr>
          <w:szCs w:val="22"/>
          <w:lang w:val="en"/>
        </w:rPr>
      </w:pPr>
      <w:r w:rsidRPr="00B00A29">
        <w:rPr>
          <w:szCs w:val="22"/>
          <w:lang w:val="en"/>
        </w:rPr>
        <w:t xml:space="preserve">Which challenges does the sector face and the specific needs of the identified sub-sectors, which the </w:t>
      </w:r>
      <w:r w:rsidR="008E4181">
        <w:rPr>
          <w:szCs w:val="22"/>
          <w:lang w:val="en"/>
        </w:rPr>
        <w:t>CDC</w:t>
      </w:r>
      <w:r w:rsidRPr="00B00A29">
        <w:rPr>
          <w:szCs w:val="22"/>
          <w:lang w:val="en"/>
        </w:rPr>
        <w:t xml:space="preserve"> can cover in the long run? </w:t>
      </w:r>
    </w:p>
    <w:p w14:paraId="423292D5" w14:textId="495A6323" w:rsidR="005C0562" w:rsidRDefault="00107D23" w:rsidP="0002497A">
      <w:pPr>
        <w:pStyle w:val="NoSpacing"/>
        <w:numPr>
          <w:ilvl w:val="0"/>
          <w:numId w:val="7"/>
        </w:numPr>
        <w:jc w:val="both"/>
        <w:rPr>
          <w:szCs w:val="22"/>
          <w:lang w:val="en"/>
        </w:rPr>
      </w:pPr>
      <w:r w:rsidRPr="00B00A29">
        <w:rPr>
          <w:szCs w:val="22"/>
          <w:lang w:val="en"/>
        </w:rPr>
        <w:t xml:space="preserve">How can the CDC be engaged </w:t>
      </w:r>
      <w:r w:rsidR="008E4181">
        <w:rPr>
          <w:szCs w:val="22"/>
          <w:lang w:val="en"/>
        </w:rPr>
        <w:t xml:space="preserve">and contribute to the </w:t>
      </w:r>
      <w:r w:rsidRPr="00B00A29">
        <w:rPr>
          <w:szCs w:val="22"/>
          <w:lang w:val="en"/>
        </w:rPr>
        <w:t>education and skills development areas around the craftsmanship sector in WG?</w:t>
      </w:r>
    </w:p>
    <w:p w14:paraId="24DDA30A" w14:textId="77777777" w:rsidR="00107D23" w:rsidRDefault="00107D23" w:rsidP="00107D23">
      <w:pPr>
        <w:pStyle w:val="NoSpacing"/>
        <w:jc w:val="both"/>
        <w:rPr>
          <w:rFonts w:cs="Arial"/>
          <w:b/>
          <w:bCs/>
          <w:color w:val="auto"/>
          <w:sz w:val="24"/>
          <w:szCs w:val="24"/>
          <w:u w:val="single"/>
        </w:rPr>
      </w:pPr>
    </w:p>
    <w:p w14:paraId="348AE6A2" w14:textId="69BFC7BA" w:rsidR="00FB1D38" w:rsidRDefault="00445EAB" w:rsidP="0002497A">
      <w:pPr>
        <w:pStyle w:val="NoSpacing"/>
        <w:numPr>
          <w:ilvl w:val="0"/>
          <w:numId w:val="9"/>
        </w:numPr>
        <w:jc w:val="both"/>
        <w:rPr>
          <w:rFonts w:cs="Arial"/>
          <w:b/>
          <w:bCs/>
          <w:color w:val="auto"/>
          <w:sz w:val="24"/>
          <w:szCs w:val="24"/>
          <w:u w:val="single"/>
        </w:rPr>
      </w:pPr>
      <w:r w:rsidRPr="00E83CBC">
        <w:rPr>
          <w:rFonts w:cs="Arial"/>
          <w:b/>
          <w:bCs/>
          <w:color w:val="auto"/>
          <w:sz w:val="24"/>
          <w:szCs w:val="24"/>
          <w:u w:val="single"/>
        </w:rPr>
        <w:t xml:space="preserve">Required Qualifications and Experience </w:t>
      </w:r>
    </w:p>
    <w:p w14:paraId="7DD4E09C" w14:textId="3F4ECC70" w:rsidR="00BD58C1" w:rsidRPr="00B00A29" w:rsidRDefault="00F10643" w:rsidP="00445EAB">
      <w:pPr>
        <w:pStyle w:val="NoSpacing"/>
        <w:jc w:val="both"/>
        <w:rPr>
          <w:szCs w:val="22"/>
          <w:lang w:val="en"/>
        </w:rPr>
      </w:pPr>
      <w:r w:rsidRPr="00B00A29">
        <w:rPr>
          <w:szCs w:val="22"/>
          <w:lang w:val="en"/>
        </w:rPr>
        <w:t>D</w:t>
      </w:r>
      <w:r w:rsidR="00B00A29" w:rsidRPr="00B00A29">
        <w:rPr>
          <w:szCs w:val="22"/>
          <w:lang w:val="en"/>
        </w:rPr>
        <w:t>RC</w:t>
      </w:r>
      <w:r w:rsidRPr="00B00A29">
        <w:rPr>
          <w:szCs w:val="22"/>
          <w:lang w:val="en"/>
        </w:rPr>
        <w:t xml:space="preserve"> is seeking applications from individual consultant/expert. </w:t>
      </w:r>
      <w:r w:rsidR="00FB1D38" w:rsidRPr="00B00A29">
        <w:rPr>
          <w:szCs w:val="22"/>
          <w:lang w:val="en"/>
        </w:rPr>
        <w:t xml:space="preserve">The successful </w:t>
      </w:r>
      <w:r w:rsidR="00C852C4" w:rsidRPr="00B00A29">
        <w:rPr>
          <w:szCs w:val="22"/>
          <w:lang w:val="en"/>
        </w:rPr>
        <w:t>expert</w:t>
      </w:r>
      <w:r w:rsidR="00FB1D38" w:rsidRPr="00B00A29">
        <w:rPr>
          <w:szCs w:val="22"/>
          <w:lang w:val="en"/>
        </w:rPr>
        <w:t xml:space="preserve"> should have a minimum of the following qualifications and experience:</w:t>
      </w:r>
    </w:p>
    <w:p w14:paraId="236A4783" w14:textId="77777777" w:rsidR="004C1722" w:rsidRDefault="004C1722" w:rsidP="00445EAB">
      <w:pPr>
        <w:pStyle w:val="NoSpacing"/>
        <w:jc w:val="both"/>
        <w:rPr>
          <w:szCs w:val="22"/>
          <w:lang w:val="en"/>
        </w:rPr>
      </w:pPr>
    </w:p>
    <w:p w14:paraId="712F836A" w14:textId="77777777" w:rsidR="00BD58C1" w:rsidRPr="00B00A29" w:rsidRDefault="00BD58C1" w:rsidP="0002497A">
      <w:pPr>
        <w:pStyle w:val="ListParagraph"/>
        <w:numPr>
          <w:ilvl w:val="0"/>
          <w:numId w:val="6"/>
        </w:numPr>
        <w:spacing w:after="0" w:line="240" w:lineRule="auto"/>
        <w:rPr>
          <w:rFonts w:ascii="Calibri" w:eastAsia="ヒラギノ角ゴ Pro W3" w:hAnsi="Calibri" w:cs="Times New Roman"/>
          <w:color w:val="000000"/>
          <w:lang w:val="en" w:eastAsia="ru-RU"/>
        </w:rPr>
      </w:pPr>
      <w:r w:rsidRPr="00B00A29">
        <w:rPr>
          <w:rFonts w:ascii="Calibri" w:eastAsia="ヒラギノ角ゴ Pro W3" w:hAnsi="Calibri" w:cs="Times New Roman"/>
          <w:color w:val="000000"/>
          <w:lang w:val="en" w:eastAsia="ru-RU"/>
        </w:rPr>
        <w:t xml:space="preserve">An advanced degree in marketing, market research, social sciences, business administration, or other related </w:t>
      </w:r>
      <w:proofErr w:type="gramStart"/>
      <w:r w:rsidRPr="00B00A29">
        <w:rPr>
          <w:rFonts w:ascii="Calibri" w:eastAsia="ヒラギノ角ゴ Pro W3" w:hAnsi="Calibri" w:cs="Times New Roman"/>
          <w:color w:val="000000"/>
          <w:lang w:val="en" w:eastAsia="ru-RU"/>
        </w:rPr>
        <w:t>field;</w:t>
      </w:r>
      <w:proofErr w:type="gramEnd"/>
      <w:r w:rsidRPr="00B00A29">
        <w:rPr>
          <w:rFonts w:ascii="Calibri" w:eastAsia="ヒラギノ角ゴ Pro W3" w:hAnsi="Calibri" w:cs="Times New Roman"/>
          <w:color w:val="000000"/>
          <w:lang w:val="en" w:eastAsia="ru-RU"/>
        </w:rPr>
        <w:t xml:space="preserve">    </w:t>
      </w:r>
    </w:p>
    <w:p w14:paraId="4CC9D9A5" w14:textId="77777777" w:rsidR="00BD58C1" w:rsidRPr="00B00A29" w:rsidRDefault="00BD58C1" w:rsidP="0002497A">
      <w:pPr>
        <w:pStyle w:val="ListParagraph"/>
        <w:numPr>
          <w:ilvl w:val="0"/>
          <w:numId w:val="6"/>
        </w:numPr>
        <w:spacing w:after="0" w:line="240" w:lineRule="auto"/>
        <w:jc w:val="both"/>
        <w:rPr>
          <w:rFonts w:ascii="Calibri" w:eastAsia="ヒラギノ角ゴ Pro W3" w:hAnsi="Calibri" w:cs="Times New Roman"/>
          <w:color w:val="000000"/>
          <w:lang w:val="en" w:eastAsia="ru-RU"/>
        </w:rPr>
      </w:pPr>
      <w:r w:rsidRPr="00B00A29">
        <w:rPr>
          <w:rFonts w:ascii="Calibri" w:eastAsia="ヒラギノ角ゴ Pro W3" w:hAnsi="Calibri" w:cs="Times New Roman"/>
          <w:color w:val="000000"/>
          <w:lang w:val="en" w:eastAsia="ru-RU"/>
        </w:rPr>
        <w:t xml:space="preserve">At least 5 years of proven experience working in the sector of craftsmanship or other related </w:t>
      </w:r>
      <w:proofErr w:type="gramStart"/>
      <w:r w:rsidRPr="00B00A29">
        <w:rPr>
          <w:rFonts w:ascii="Calibri" w:eastAsia="ヒラギノ角ゴ Pro W3" w:hAnsi="Calibri" w:cs="Times New Roman"/>
          <w:color w:val="000000"/>
          <w:lang w:val="en" w:eastAsia="ru-RU"/>
        </w:rPr>
        <w:t>filed;</w:t>
      </w:r>
      <w:proofErr w:type="gramEnd"/>
    </w:p>
    <w:p w14:paraId="3D081860" w14:textId="77777777" w:rsidR="004C1722" w:rsidRPr="00B00A29" w:rsidRDefault="00BD58C1" w:rsidP="0002497A">
      <w:pPr>
        <w:pStyle w:val="ListParagraph"/>
        <w:numPr>
          <w:ilvl w:val="0"/>
          <w:numId w:val="6"/>
        </w:numPr>
        <w:spacing w:after="0" w:line="240" w:lineRule="auto"/>
        <w:jc w:val="both"/>
        <w:rPr>
          <w:rFonts w:ascii="Calibri" w:eastAsia="ヒラギノ角ゴ Pro W3" w:hAnsi="Calibri" w:cs="Times New Roman"/>
          <w:color w:val="000000"/>
          <w:lang w:val="en" w:eastAsia="ru-RU"/>
        </w:rPr>
      </w:pPr>
      <w:r w:rsidRPr="00B00A29">
        <w:rPr>
          <w:rFonts w:ascii="Calibri" w:eastAsia="ヒラギノ角ゴ Pro W3" w:hAnsi="Calibri" w:cs="Times New Roman"/>
          <w:color w:val="000000"/>
          <w:lang w:val="en" w:eastAsia="ru-RU"/>
        </w:rPr>
        <w:t>Significant practical experience in report writing and formulation of recommendations</w:t>
      </w:r>
    </w:p>
    <w:p w14:paraId="6DBC46FB" w14:textId="77777777" w:rsidR="004C1722" w:rsidRPr="00B00A29" w:rsidRDefault="004211C6" w:rsidP="0002497A">
      <w:pPr>
        <w:pStyle w:val="ListParagraph"/>
        <w:numPr>
          <w:ilvl w:val="0"/>
          <w:numId w:val="6"/>
        </w:numPr>
        <w:spacing w:after="0" w:line="240" w:lineRule="auto"/>
        <w:jc w:val="both"/>
        <w:rPr>
          <w:rFonts w:ascii="Calibri" w:eastAsia="ヒラギノ角ゴ Pro W3" w:hAnsi="Calibri" w:cs="Times New Roman"/>
          <w:color w:val="000000"/>
          <w:lang w:val="en" w:eastAsia="ru-RU"/>
        </w:rPr>
      </w:pPr>
      <w:r w:rsidRPr="00B00A29">
        <w:rPr>
          <w:rFonts w:ascii="Calibri" w:eastAsia="ヒラギノ角ゴ Pro W3" w:hAnsi="Calibri" w:cs="Times New Roman"/>
          <w:color w:val="000000"/>
          <w:lang w:val="en" w:eastAsia="ru-RU"/>
        </w:rPr>
        <w:t>F</w:t>
      </w:r>
      <w:r w:rsidR="00B93CEC" w:rsidRPr="00B00A29">
        <w:rPr>
          <w:rFonts w:ascii="Calibri" w:eastAsia="ヒラギノ角ゴ Pro W3" w:hAnsi="Calibri" w:cs="Times New Roman"/>
          <w:color w:val="000000"/>
          <w:lang w:val="en" w:eastAsia="ru-RU"/>
        </w:rPr>
        <w:t>luency in English is mandatory</w:t>
      </w:r>
    </w:p>
    <w:p w14:paraId="3B08D53E" w14:textId="77777777" w:rsidR="004C1722" w:rsidRPr="00B00A29" w:rsidRDefault="00674DA7" w:rsidP="0002497A">
      <w:pPr>
        <w:pStyle w:val="ListParagraph"/>
        <w:numPr>
          <w:ilvl w:val="0"/>
          <w:numId w:val="6"/>
        </w:numPr>
        <w:spacing w:after="0" w:line="240" w:lineRule="auto"/>
        <w:jc w:val="both"/>
        <w:rPr>
          <w:rFonts w:ascii="Calibri" w:eastAsia="ヒラギノ角ゴ Pro W3" w:hAnsi="Calibri" w:cs="Times New Roman"/>
          <w:color w:val="000000"/>
          <w:lang w:val="en" w:eastAsia="ru-RU"/>
        </w:rPr>
      </w:pPr>
      <w:r w:rsidRPr="00B00A29">
        <w:rPr>
          <w:rFonts w:ascii="Calibri" w:eastAsia="ヒラギノ角ゴ Pro W3" w:hAnsi="Calibri" w:cs="Times New Roman"/>
          <w:color w:val="000000"/>
          <w:lang w:val="en" w:eastAsia="ru-RU"/>
        </w:rPr>
        <w:t>Computer literacy</w:t>
      </w:r>
    </w:p>
    <w:p w14:paraId="05D9E06C" w14:textId="77777777" w:rsidR="004C1722" w:rsidRPr="00B00A29" w:rsidRDefault="00674DA7" w:rsidP="0002497A">
      <w:pPr>
        <w:pStyle w:val="ListParagraph"/>
        <w:numPr>
          <w:ilvl w:val="0"/>
          <w:numId w:val="6"/>
        </w:numPr>
        <w:spacing w:after="0" w:line="240" w:lineRule="auto"/>
        <w:jc w:val="both"/>
        <w:rPr>
          <w:rFonts w:ascii="Calibri" w:eastAsia="ヒラギノ角ゴ Pro W3" w:hAnsi="Calibri" w:cs="Times New Roman"/>
          <w:color w:val="000000"/>
          <w:lang w:val="en" w:eastAsia="ru-RU"/>
        </w:rPr>
      </w:pPr>
      <w:r w:rsidRPr="00B00A29">
        <w:rPr>
          <w:rFonts w:ascii="Calibri" w:eastAsia="ヒラギノ角ゴ Pro W3" w:hAnsi="Calibri" w:cs="Times New Roman"/>
          <w:color w:val="000000"/>
          <w:lang w:val="en" w:eastAsia="ru-RU"/>
        </w:rPr>
        <w:t>Analytical skills</w:t>
      </w:r>
    </w:p>
    <w:p w14:paraId="6D7E11EE" w14:textId="78CA5989" w:rsidR="00674DA7" w:rsidRPr="00B00A29" w:rsidRDefault="00674DA7" w:rsidP="0002497A">
      <w:pPr>
        <w:pStyle w:val="ListParagraph"/>
        <w:numPr>
          <w:ilvl w:val="0"/>
          <w:numId w:val="6"/>
        </w:numPr>
        <w:spacing w:after="0" w:line="240" w:lineRule="auto"/>
        <w:jc w:val="both"/>
        <w:rPr>
          <w:rFonts w:ascii="Calibri" w:eastAsia="ヒラギノ角ゴ Pro W3" w:hAnsi="Calibri" w:cs="Times New Roman"/>
          <w:color w:val="000000"/>
          <w:lang w:val="en" w:eastAsia="ru-RU"/>
        </w:rPr>
      </w:pPr>
      <w:r w:rsidRPr="00B00A29">
        <w:rPr>
          <w:rFonts w:ascii="Calibri" w:eastAsia="ヒラギノ角ゴ Pro W3" w:hAnsi="Calibri" w:cs="Times New Roman"/>
          <w:color w:val="000000"/>
          <w:lang w:val="en" w:eastAsia="ru-RU"/>
        </w:rPr>
        <w:t xml:space="preserve">Excellent communication and document/report writing </w:t>
      </w:r>
      <w:proofErr w:type="gramStart"/>
      <w:r w:rsidRPr="00B00A29">
        <w:rPr>
          <w:rFonts w:ascii="Calibri" w:eastAsia="ヒラギノ角ゴ Pro W3" w:hAnsi="Calibri" w:cs="Times New Roman"/>
          <w:color w:val="000000"/>
          <w:lang w:val="en" w:eastAsia="ru-RU"/>
        </w:rPr>
        <w:t>skills;</w:t>
      </w:r>
      <w:proofErr w:type="gramEnd"/>
    </w:p>
    <w:p w14:paraId="71F6E0E6" w14:textId="77777777" w:rsidR="006A393D" w:rsidRPr="00446955" w:rsidRDefault="006A393D" w:rsidP="000109FA">
      <w:pPr>
        <w:pStyle w:val="NoSpacing"/>
        <w:jc w:val="both"/>
        <w:rPr>
          <w:rFonts w:cs="Arial"/>
          <w:b/>
          <w:color w:val="auto"/>
          <w:sz w:val="24"/>
          <w:szCs w:val="24"/>
          <w:lang w:val="en"/>
        </w:rPr>
      </w:pPr>
    </w:p>
    <w:p w14:paraId="178E4780" w14:textId="73D48BE6" w:rsidR="00675300" w:rsidRDefault="00867382" w:rsidP="0002497A">
      <w:pPr>
        <w:pStyle w:val="NoSpacing"/>
        <w:numPr>
          <w:ilvl w:val="0"/>
          <w:numId w:val="9"/>
        </w:numPr>
        <w:jc w:val="both"/>
        <w:rPr>
          <w:rFonts w:cs="Arial"/>
          <w:b/>
          <w:bCs/>
          <w:color w:val="auto"/>
          <w:sz w:val="24"/>
          <w:szCs w:val="24"/>
          <w:u w:val="single"/>
        </w:rPr>
      </w:pPr>
      <w:r w:rsidRPr="00E83CBC">
        <w:rPr>
          <w:rFonts w:cs="Arial"/>
          <w:b/>
          <w:bCs/>
          <w:color w:val="auto"/>
          <w:sz w:val="24"/>
          <w:szCs w:val="24"/>
          <w:u w:val="single"/>
        </w:rPr>
        <w:t>Procedure for submission of quotation</w:t>
      </w:r>
    </w:p>
    <w:p w14:paraId="57A04E13" w14:textId="304FBB8E" w:rsidR="007D3665" w:rsidRPr="00B00A29" w:rsidRDefault="007D3665" w:rsidP="00F36CAF">
      <w:pPr>
        <w:pStyle w:val="NoSpacing"/>
        <w:spacing w:before="240"/>
        <w:jc w:val="both"/>
        <w:rPr>
          <w:szCs w:val="22"/>
          <w:lang w:val="en"/>
        </w:rPr>
      </w:pPr>
      <w:r w:rsidRPr="00B00A29">
        <w:rPr>
          <w:szCs w:val="22"/>
          <w:lang w:val="en"/>
        </w:rPr>
        <w:t xml:space="preserve">Interested individual consultant/expert is expected to submit the following materials in English in response to this </w:t>
      </w:r>
      <w:proofErr w:type="spellStart"/>
      <w:r w:rsidRPr="00B00A29">
        <w:rPr>
          <w:szCs w:val="22"/>
          <w:lang w:val="en"/>
        </w:rPr>
        <w:t>ToR</w:t>
      </w:r>
      <w:proofErr w:type="spellEnd"/>
      <w:r w:rsidRPr="00B00A29">
        <w:rPr>
          <w:szCs w:val="22"/>
          <w:lang w:val="en"/>
        </w:rPr>
        <w:t>:</w:t>
      </w:r>
    </w:p>
    <w:p w14:paraId="331FDD91" w14:textId="77777777" w:rsidR="00675300" w:rsidRPr="00A66FF1" w:rsidRDefault="00675300" w:rsidP="0002497A">
      <w:pPr>
        <w:pStyle w:val="ListParagraph"/>
        <w:numPr>
          <w:ilvl w:val="0"/>
          <w:numId w:val="4"/>
        </w:numPr>
        <w:spacing w:after="0" w:line="240" w:lineRule="auto"/>
        <w:rPr>
          <w:rFonts w:ascii="Calibri" w:eastAsia="ヒラギノ角ゴ Pro W3" w:hAnsi="Calibri" w:cs="Times New Roman"/>
          <w:color w:val="000000"/>
          <w:lang w:val="en-GB" w:eastAsia="ru-RU"/>
        </w:rPr>
      </w:pPr>
      <w:r w:rsidRPr="00A66FF1">
        <w:rPr>
          <w:rFonts w:ascii="Calibri" w:eastAsia="ヒラギノ角ゴ Pro W3" w:hAnsi="Calibri" w:cs="Times New Roman"/>
          <w:color w:val="000000"/>
          <w:lang w:val="en-GB" w:eastAsia="ru-RU"/>
        </w:rPr>
        <w:t>Detailed Curriculum Vitae</w:t>
      </w:r>
    </w:p>
    <w:p w14:paraId="6883C935" w14:textId="77777777" w:rsidR="00675300" w:rsidRPr="00A66FF1" w:rsidRDefault="00675300" w:rsidP="0002497A">
      <w:pPr>
        <w:pStyle w:val="ListParagraph"/>
        <w:numPr>
          <w:ilvl w:val="0"/>
          <w:numId w:val="4"/>
        </w:numPr>
        <w:spacing w:after="0" w:line="240" w:lineRule="auto"/>
        <w:rPr>
          <w:rFonts w:ascii="Calibri" w:eastAsia="ヒラギノ角ゴ Pro W3" w:hAnsi="Calibri" w:cs="Times New Roman"/>
          <w:color w:val="000000"/>
          <w:lang w:val="en-GB" w:eastAsia="ru-RU"/>
        </w:rPr>
      </w:pPr>
      <w:r w:rsidRPr="00A66FF1">
        <w:rPr>
          <w:rFonts w:ascii="Calibri" w:eastAsia="ヒラギノ角ゴ Pro W3" w:hAnsi="Calibri" w:cs="Times New Roman"/>
          <w:color w:val="000000"/>
          <w:lang w:val="en-GB" w:eastAsia="ru-RU"/>
        </w:rPr>
        <w:t>Letter of Motivation</w:t>
      </w:r>
    </w:p>
    <w:p w14:paraId="1C2FA34F" w14:textId="7A016085" w:rsidR="00675300" w:rsidRPr="00A66FF1" w:rsidRDefault="00675300" w:rsidP="0002497A">
      <w:pPr>
        <w:pStyle w:val="ListParagraph"/>
        <w:numPr>
          <w:ilvl w:val="0"/>
          <w:numId w:val="4"/>
        </w:numPr>
        <w:spacing w:after="0" w:line="240" w:lineRule="auto"/>
        <w:rPr>
          <w:rFonts w:ascii="Calibri" w:eastAsia="ヒラギノ角ゴ Pro W3" w:hAnsi="Calibri" w:cs="Times New Roman"/>
          <w:color w:val="000000"/>
          <w:lang w:val="en-GB" w:eastAsia="ru-RU"/>
        </w:rPr>
      </w:pPr>
      <w:r w:rsidRPr="00A66FF1">
        <w:rPr>
          <w:rFonts w:ascii="Calibri" w:eastAsia="ヒラギノ角ゴ Pro W3" w:hAnsi="Calibri" w:cs="Times New Roman"/>
          <w:color w:val="000000"/>
          <w:lang w:val="en-GB" w:eastAsia="ru-RU"/>
        </w:rPr>
        <w:t>Technical Proposal</w:t>
      </w:r>
      <w:r w:rsidR="005D1257">
        <w:rPr>
          <w:rFonts w:ascii="Calibri" w:eastAsia="ヒラギノ角ゴ Pro W3" w:hAnsi="Calibri" w:cs="Times New Roman"/>
          <w:color w:val="000000"/>
          <w:lang w:val="en-GB" w:eastAsia="ru-RU"/>
        </w:rPr>
        <w:t xml:space="preserve"> </w:t>
      </w:r>
      <w:r w:rsidRPr="00A66FF1">
        <w:rPr>
          <w:rFonts w:ascii="Calibri" w:eastAsia="ヒラギノ角ゴ Pro W3" w:hAnsi="Calibri" w:cs="Times New Roman"/>
          <w:color w:val="000000"/>
          <w:lang w:val="en-GB" w:eastAsia="ru-RU"/>
        </w:rPr>
        <w:t xml:space="preserve">articulating the methodologies and tools for the execution of the required deliverables </w:t>
      </w:r>
      <w:r w:rsidR="00147455">
        <w:rPr>
          <w:rFonts w:ascii="Calibri" w:eastAsia="ヒラギノ角ゴ Pro W3" w:hAnsi="Calibri" w:cs="Times New Roman"/>
          <w:color w:val="000000"/>
          <w:lang w:eastAsia="ru-RU"/>
        </w:rPr>
        <w:t>and respective timetable of actions</w:t>
      </w:r>
      <w:r w:rsidR="001712CA">
        <w:rPr>
          <w:rFonts w:ascii="Calibri" w:eastAsia="ヒラギノ角ゴ Pro W3" w:hAnsi="Calibri" w:cs="Times New Roman"/>
          <w:color w:val="000000"/>
          <w:lang w:eastAsia="ru-RU"/>
        </w:rPr>
        <w:t xml:space="preserve"> (free format)</w:t>
      </w:r>
    </w:p>
    <w:p w14:paraId="45DC59BB" w14:textId="679A0E9E" w:rsidR="00867382" w:rsidRPr="00A66FF1" w:rsidRDefault="00867382" w:rsidP="0002497A">
      <w:pPr>
        <w:pStyle w:val="ListParagraph"/>
        <w:numPr>
          <w:ilvl w:val="0"/>
          <w:numId w:val="4"/>
        </w:numPr>
        <w:spacing w:after="0" w:line="240" w:lineRule="auto"/>
        <w:rPr>
          <w:rFonts w:ascii="Calibri" w:eastAsia="ヒラギノ角ゴ Pro W3" w:hAnsi="Calibri" w:cs="Times New Roman"/>
          <w:color w:val="000000"/>
          <w:lang w:val="en-GB" w:eastAsia="ru-RU"/>
        </w:rPr>
      </w:pPr>
      <w:r w:rsidRPr="00A66FF1">
        <w:rPr>
          <w:rFonts w:ascii="Calibri" w:eastAsia="ヒラギノ角ゴ Pro W3" w:hAnsi="Calibri" w:cs="Times New Roman"/>
          <w:color w:val="000000"/>
          <w:lang w:val="en-GB" w:eastAsia="ru-RU"/>
        </w:rPr>
        <w:t>Filled and signed Request for Quotation Form</w:t>
      </w:r>
      <w:r w:rsidR="00E7646F" w:rsidRPr="00A66FF1">
        <w:rPr>
          <w:rFonts w:ascii="Calibri" w:eastAsia="ヒラギノ角ゴ Pro W3" w:hAnsi="Calibri" w:cs="Times New Roman"/>
          <w:color w:val="000000"/>
          <w:lang w:val="en-GB" w:eastAsia="ru-RU"/>
        </w:rPr>
        <w:t xml:space="preserve"> (please see</w:t>
      </w:r>
      <w:r w:rsidRPr="00A66FF1">
        <w:rPr>
          <w:rFonts w:ascii="Calibri" w:eastAsia="ヒラギノ角ゴ Pro W3" w:hAnsi="Calibri" w:cs="Times New Roman"/>
          <w:color w:val="000000"/>
          <w:lang w:val="en-GB" w:eastAsia="ru-RU"/>
        </w:rPr>
        <w:t xml:space="preserve"> attached)</w:t>
      </w:r>
    </w:p>
    <w:p w14:paraId="60F2887F" w14:textId="4DEB6473" w:rsidR="00E7646F" w:rsidRPr="00A66FF1" w:rsidRDefault="00867382" w:rsidP="0002497A">
      <w:pPr>
        <w:pStyle w:val="ListParagraph"/>
        <w:numPr>
          <w:ilvl w:val="0"/>
          <w:numId w:val="4"/>
        </w:numPr>
        <w:spacing w:after="0" w:line="240" w:lineRule="auto"/>
        <w:rPr>
          <w:rFonts w:ascii="Calibri" w:eastAsia="ヒラギノ角ゴ Pro W3" w:hAnsi="Calibri" w:cs="Times New Roman"/>
          <w:color w:val="000000"/>
          <w:lang w:val="en-GB" w:eastAsia="ru-RU"/>
        </w:rPr>
      </w:pPr>
      <w:r w:rsidRPr="00A66FF1">
        <w:rPr>
          <w:rFonts w:ascii="Calibri" w:eastAsia="ヒラギノ角ゴ Pro W3" w:hAnsi="Calibri" w:cs="Times New Roman"/>
          <w:color w:val="000000"/>
          <w:lang w:val="en-GB" w:eastAsia="ru-RU"/>
        </w:rPr>
        <w:t>Completed and signed DRC supplier profile registration form (</w:t>
      </w:r>
      <w:r w:rsidR="00E7646F" w:rsidRPr="00A66FF1">
        <w:rPr>
          <w:rFonts w:ascii="Calibri" w:eastAsia="ヒラギノ角ゴ Pro W3" w:hAnsi="Calibri" w:cs="Times New Roman"/>
          <w:color w:val="000000"/>
          <w:lang w:val="en-GB" w:eastAsia="ru-RU"/>
        </w:rPr>
        <w:t xml:space="preserve">please see </w:t>
      </w:r>
      <w:r w:rsidRPr="00A66FF1">
        <w:rPr>
          <w:rFonts w:ascii="Calibri" w:eastAsia="ヒラギノ角ゴ Pro W3" w:hAnsi="Calibri" w:cs="Times New Roman"/>
          <w:color w:val="000000"/>
          <w:lang w:val="en-GB" w:eastAsia="ru-RU"/>
        </w:rPr>
        <w:t>attached)</w:t>
      </w:r>
    </w:p>
    <w:p w14:paraId="7A279256" w14:textId="5BA9945A" w:rsidR="00867382" w:rsidRPr="00A66FF1" w:rsidRDefault="00867382" w:rsidP="0002497A">
      <w:pPr>
        <w:pStyle w:val="ListParagraph"/>
        <w:numPr>
          <w:ilvl w:val="0"/>
          <w:numId w:val="4"/>
        </w:numPr>
        <w:spacing w:after="0" w:line="240" w:lineRule="auto"/>
        <w:rPr>
          <w:rFonts w:ascii="Calibri" w:eastAsia="ヒラギノ角ゴ Pro W3" w:hAnsi="Calibri" w:cs="Times New Roman"/>
          <w:color w:val="000000"/>
          <w:lang w:val="en-GB" w:eastAsia="ru-RU"/>
        </w:rPr>
      </w:pPr>
      <w:r w:rsidRPr="00A66FF1">
        <w:rPr>
          <w:rFonts w:ascii="Calibri" w:eastAsia="ヒラギノ角ゴ Pro W3" w:hAnsi="Calibri" w:cs="Times New Roman"/>
          <w:color w:val="000000"/>
          <w:lang w:val="en-GB" w:eastAsia="ru-RU"/>
        </w:rPr>
        <w:t>Signed Code of conduct (</w:t>
      </w:r>
      <w:r w:rsidR="00E7646F" w:rsidRPr="00A66FF1">
        <w:rPr>
          <w:rFonts w:ascii="Calibri" w:eastAsia="ヒラギノ角ゴ Pro W3" w:hAnsi="Calibri" w:cs="Times New Roman"/>
          <w:color w:val="000000"/>
          <w:lang w:val="en-GB" w:eastAsia="ru-RU"/>
        </w:rPr>
        <w:t xml:space="preserve">please see </w:t>
      </w:r>
      <w:r w:rsidRPr="00A66FF1">
        <w:rPr>
          <w:rFonts w:ascii="Calibri" w:eastAsia="ヒラギノ角ゴ Pro W3" w:hAnsi="Calibri" w:cs="Times New Roman"/>
          <w:color w:val="000000"/>
          <w:lang w:val="en-GB" w:eastAsia="ru-RU"/>
        </w:rPr>
        <w:t>attached).</w:t>
      </w:r>
    </w:p>
    <w:p w14:paraId="5B25F96F" w14:textId="77777777" w:rsidR="00867382" w:rsidRPr="00A66FF1" w:rsidRDefault="00867382" w:rsidP="00A66FF1">
      <w:pPr>
        <w:pStyle w:val="ListParagraph"/>
        <w:spacing w:after="0" w:line="240" w:lineRule="auto"/>
        <w:ind w:left="1080"/>
        <w:rPr>
          <w:rFonts w:ascii="Calibri" w:eastAsia="ヒラギノ角ゴ Pro W3" w:hAnsi="Calibri" w:cs="Times New Roman"/>
          <w:color w:val="000000"/>
          <w:lang w:val="en-GB" w:eastAsia="ru-RU"/>
        </w:rPr>
      </w:pPr>
    </w:p>
    <w:p w14:paraId="6D01966F" w14:textId="2EB2E20C" w:rsidR="00873B03" w:rsidRPr="002D3968" w:rsidRDefault="00867382" w:rsidP="002D3968">
      <w:pPr>
        <w:pStyle w:val="NoSpacing"/>
        <w:rPr>
          <w:b/>
          <w:bCs/>
          <w:i/>
          <w:iCs/>
        </w:rPr>
      </w:pPr>
      <w:r w:rsidRPr="001A2B3E">
        <w:rPr>
          <w:rFonts w:cs="Calibri"/>
          <w:bCs/>
          <w:u w:val="single"/>
        </w:rPr>
        <w:t>Deadline:</w:t>
      </w:r>
      <w:r w:rsidRPr="001A2B3E">
        <w:rPr>
          <w:rFonts w:cs="Calibri"/>
          <w:bCs/>
        </w:rPr>
        <w:t xml:space="preserve"> The </w:t>
      </w:r>
      <w:r w:rsidR="00A66FF1">
        <w:rPr>
          <w:rFonts w:cs="Calibri"/>
          <w:bCs/>
        </w:rPr>
        <w:t>interested applicants should submit the application</w:t>
      </w:r>
      <w:r w:rsidRPr="001A2B3E">
        <w:rPr>
          <w:rFonts w:cs="Calibri"/>
          <w:bCs/>
        </w:rPr>
        <w:t xml:space="preserve"> to the following email address:  </w:t>
      </w:r>
      <w:proofErr w:type="spellStart"/>
      <w:r w:rsidR="00456185" w:rsidRPr="00657E9F">
        <w:rPr>
          <w:b/>
        </w:rPr>
        <w:t>rfq.geo.</w:t>
      </w:r>
      <w:r w:rsidR="00A66FF1">
        <w:rPr>
          <w:b/>
        </w:rPr>
        <w:t>zug</w:t>
      </w:r>
      <w:r w:rsidR="00456185" w:rsidRPr="00657E9F">
        <w:rPr>
          <w:b/>
        </w:rPr>
        <w:t>@drc.ngo</w:t>
      </w:r>
      <w:proofErr w:type="spellEnd"/>
      <w:r w:rsidR="00456185" w:rsidDel="00456185">
        <w:t xml:space="preserve"> </w:t>
      </w:r>
      <w:r w:rsidRPr="001A2B3E">
        <w:rPr>
          <w:rFonts w:cs="Calibri"/>
          <w:bCs/>
        </w:rPr>
        <w:t xml:space="preserve">by </w:t>
      </w:r>
      <w:r w:rsidR="00484201" w:rsidRPr="00BB5E96">
        <w:rPr>
          <w:rFonts w:cs="Calibri"/>
          <w:bCs/>
        </w:rPr>
        <w:t>24</w:t>
      </w:r>
      <w:r w:rsidR="00456185" w:rsidRPr="00BB5E96">
        <w:rPr>
          <w:rFonts w:cs="Calibri"/>
          <w:bCs/>
        </w:rPr>
        <w:t>:00</w:t>
      </w:r>
      <w:r w:rsidR="007676BB" w:rsidRPr="00BB5E96">
        <w:rPr>
          <w:rFonts w:cs="Calibri"/>
          <w:bCs/>
        </w:rPr>
        <w:t xml:space="preserve"> PM</w:t>
      </w:r>
      <w:r w:rsidRPr="00BB5E96">
        <w:rPr>
          <w:rFonts w:cs="Calibri"/>
          <w:bCs/>
        </w:rPr>
        <w:t xml:space="preserve"> </w:t>
      </w:r>
      <w:r w:rsidR="00456185" w:rsidRPr="00BB5E96">
        <w:rPr>
          <w:rFonts w:cs="Calibri"/>
          <w:bCs/>
        </w:rPr>
        <w:t xml:space="preserve">local </w:t>
      </w:r>
      <w:r w:rsidR="00456185" w:rsidRPr="000A68B2">
        <w:rPr>
          <w:rFonts w:cs="Calibri"/>
          <w:bCs/>
        </w:rPr>
        <w:t>time</w:t>
      </w:r>
      <w:r w:rsidR="000A68B2">
        <w:rPr>
          <w:rFonts w:cs="Calibri"/>
          <w:bCs/>
        </w:rPr>
        <w:t xml:space="preserve">, </w:t>
      </w:r>
      <w:r w:rsidR="000A68B2" w:rsidRPr="00DE1A04">
        <w:rPr>
          <w:rFonts w:cs="Calibri"/>
          <w:b/>
        </w:rPr>
        <w:t xml:space="preserve">April </w:t>
      </w:r>
      <w:r w:rsidR="002D3968">
        <w:rPr>
          <w:rFonts w:cs="Calibri"/>
          <w:b/>
        </w:rPr>
        <w:t>15</w:t>
      </w:r>
      <w:r w:rsidR="000A68B2" w:rsidRPr="000A68B2">
        <w:rPr>
          <w:rFonts w:cs="Calibri"/>
          <w:bCs/>
        </w:rPr>
        <w:t>,</w:t>
      </w:r>
      <w:r w:rsidR="004C1722" w:rsidRPr="000A68B2">
        <w:rPr>
          <w:rFonts w:cs="Calibri"/>
          <w:bCs/>
        </w:rPr>
        <w:t xml:space="preserve"> </w:t>
      </w:r>
      <w:r w:rsidRPr="000A68B2">
        <w:rPr>
          <w:rFonts w:cs="Calibri"/>
          <w:bCs/>
        </w:rPr>
        <w:t>2021</w:t>
      </w:r>
      <w:r w:rsidRPr="000A68B2">
        <w:rPr>
          <w:rFonts w:cs="Calibri"/>
          <w:b/>
        </w:rPr>
        <w:t>.</w:t>
      </w:r>
      <w:r w:rsidRPr="00F4470D">
        <w:rPr>
          <w:rFonts w:cs="Calibri"/>
          <w:bCs/>
        </w:rPr>
        <w:t xml:space="preserve"> </w:t>
      </w:r>
      <w:r w:rsidRPr="001A2B3E">
        <w:rPr>
          <w:rFonts w:cstheme="minorHAnsi"/>
        </w:rPr>
        <w:t xml:space="preserve">Please indicate the following assignment title in the subject line of the email </w:t>
      </w:r>
      <w:r w:rsidRPr="002D3968">
        <w:rPr>
          <w:rFonts w:cstheme="minorHAnsi"/>
          <w:b/>
          <w:bCs/>
          <w:i/>
          <w:iCs/>
        </w:rPr>
        <w:t>“</w:t>
      </w:r>
      <w:r w:rsidR="002D3968" w:rsidRPr="002D3968">
        <w:rPr>
          <w:i/>
          <w:iCs/>
        </w:rPr>
        <w:t>PR_00145048</w:t>
      </w:r>
      <w:r w:rsidR="002D3968" w:rsidRPr="002D3968">
        <w:rPr>
          <w:b/>
          <w:bCs/>
          <w:i/>
          <w:iCs/>
        </w:rPr>
        <w:t>-</w:t>
      </w:r>
      <w:r w:rsidR="00873B03" w:rsidRPr="002D3968">
        <w:rPr>
          <w:rFonts w:cs="Calibri"/>
          <w:bCs/>
          <w:i/>
          <w:iCs/>
        </w:rPr>
        <w:t>Consultan</w:t>
      </w:r>
      <w:r w:rsidR="004C1722" w:rsidRPr="002D3968">
        <w:rPr>
          <w:rFonts w:cs="Calibri"/>
          <w:bCs/>
          <w:i/>
          <w:iCs/>
        </w:rPr>
        <w:t>cy</w:t>
      </w:r>
      <w:r w:rsidR="00892A1F" w:rsidRPr="002D3968">
        <w:rPr>
          <w:rFonts w:cs="Calibri"/>
          <w:bCs/>
          <w:i/>
          <w:iCs/>
        </w:rPr>
        <w:t xml:space="preserve"> Service</w:t>
      </w:r>
      <w:r w:rsidR="004C1722" w:rsidRPr="002D3968">
        <w:rPr>
          <w:rFonts w:cs="Calibri"/>
          <w:bCs/>
          <w:i/>
          <w:iCs/>
        </w:rPr>
        <w:t xml:space="preserve"> </w:t>
      </w:r>
      <w:r w:rsidR="00892A1F" w:rsidRPr="002D3968">
        <w:rPr>
          <w:rFonts w:cs="Calibri"/>
          <w:bCs/>
          <w:i/>
          <w:iCs/>
        </w:rPr>
        <w:t>- Strategy Development of CDC”</w:t>
      </w:r>
    </w:p>
    <w:p w14:paraId="4A5A7929" w14:textId="3BCE160B" w:rsidR="00867382" w:rsidRDefault="00867382" w:rsidP="00A51B32">
      <w:pPr>
        <w:pStyle w:val="Default"/>
        <w:rPr>
          <w:rFonts w:ascii="Calibri" w:eastAsia="Times New Roman" w:hAnsi="Calibri" w:cs="Calibri"/>
          <w:bCs/>
          <w:color w:val="auto"/>
          <w:sz w:val="22"/>
          <w:szCs w:val="22"/>
        </w:rPr>
      </w:pPr>
      <w:r w:rsidRPr="001A2B3E">
        <w:rPr>
          <w:rFonts w:ascii="Calibri" w:eastAsia="Times New Roman" w:hAnsi="Calibri" w:cs="Calibri"/>
          <w:bCs/>
          <w:color w:val="auto"/>
          <w:sz w:val="22"/>
          <w:szCs w:val="22"/>
        </w:rPr>
        <w:t xml:space="preserve">Applications submitted after the deadline will not be considered for selection. </w:t>
      </w:r>
    </w:p>
    <w:p w14:paraId="6C307810" w14:textId="77777777" w:rsidR="00A51B32" w:rsidRPr="00A51B32" w:rsidRDefault="00A51B32" w:rsidP="00A51B32">
      <w:pPr>
        <w:pStyle w:val="Default"/>
        <w:rPr>
          <w:rFonts w:ascii="Calibri" w:eastAsia="Times New Roman" w:hAnsi="Calibri" w:cs="Calibri"/>
          <w:bCs/>
          <w:color w:val="auto"/>
          <w:sz w:val="22"/>
          <w:szCs w:val="22"/>
        </w:rPr>
      </w:pPr>
    </w:p>
    <w:p w14:paraId="57F13AE5" w14:textId="7A4A7E63" w:rsidR="002710A7" w:rsidRDefault="00867382" w:rsidP="00E83CBC">
      <w:pPr>
        <w:jc w:val="both"/>
        <w:rPr>
          <w:rFonts w:cs="Calibri"/>
          <w:bCs/>
        </w:rPr>
      </w:pPr>
      <w:r w:rsidRPr="00484201">
        <w:rPr>
          <w:rFonts w:cs="Calibri"/>
          <w:bCs/>
        </w:rPr>
        <w:t>Additional questions are accepted b</w:t>
      </w:r>
      <w:r w:rsidR="00484201">
        <w:rPr>
          <w:rFonts w:cs="Calibri"/>
          <w:bCs/>
        </w:rPr>
        <w:t>efore</w:t>
      </w:r>
      <w:r w:rsidRPr="00484201">
        <w:rPr>
          <w:rFonts w:cs="Calibri"/>
          <w:bCs/>
        </w:rPr>
        <w:t xml:space="preserve"> </w:t>
      </w:r>
      <w:r w:rsidR="00086EB3">
        <w:rPr>
          <w:rFonts w:cs="Calibri"/>
          <w:b/>
        </w:rPr>
        <w:t xml:space="preserve">April </w:t>
      </w:r>
      <w:r w:rsidR="002D3968">
        <w:rPr>
          <w:rFonts w:cs="Calibri"/>
          <w:b/>
        </w:rPr>
        <w:t>12</w:t>
      </w:r>
      <w:r w:rsidR="00086EB3">
        <w:rPr>
          <w:rFonts w:cs="Calibri"/>
          <w:b/>
        </w:rPr>
        <w:t>, 2021</w:t>
      </w:r>
      <w:r w:rsidR="00B33D62" w:rsidRPr="001F50A3">
        <w:rPr>
          <w:rFonts w:cs="Calibri"/>
          <w:b/>
        </w:rPr>
        <w:t>,</w:t>
      </w:r>
      <w:r w:rsidR="00456185" w:rsidRPr="001F50A3">
        <w:rPr>
          <w:rFonts w:cs="Calibri"/>
          <w:b/>
        </w:rPr>
        <w:t xml:space="preserve"> 17:00 </w:t>
      </w:r>
      <w:r w:rsidR="007676BB" w:rsidRPr="001F50A3">
        <w:rPr>
          <w:rFonts w:cs="Calibri"/>
          <w:b/>
        </w:rPr>
        <w:t xml:space="preserve">PM </w:t>
      </w:r>
      <w:r w:rsidR="00456185" w:rsidRPr="001F50A3">
        <w:rPr>
          <w:rFonts w:cs="Calibri"/>
          <w:b/>
        </w:rPr>
        <w:t>local</w:t>
      </w:r>
      <w:r w:rsidR="00456185" w:rsidRPr="00484201">
        <w:rPr>
          <w:rFonts w:cs="Calibri"/>
          <w:b/>
        </w:rPr>
        <w:t xml:space="preserve"> time</w:t>
      </w:r>
      <w:r w:rsidRPr="00484201">
        <w:rPr>
          <w:rFonts w:cs="Calibri"/>
          <w:bCs/>
        </w:rPr>
        <w:t xml:space="preserve"> on the following email address</w:t>
      </w:r>
      <w:r w:rsidR="00184F8D">
        <w:rPr>
          <w:rFonts w:cs="Calibri"/>
          <w:bCs/>
        </w:rPr>
        <w:t xml:space="preserve">: </w:t>
      </w:r>
      <w:hyperlink r:id="rId9" w:history="1">
        <w:r w:rsidR="00B33D62" w:rsidRPr="00FD6D69">
          <w:rPr>
            <w:rStyle w:val="Hyperlink"/>
            <w:rFonts w:cs="Calibri"/>
            <w:bCs/>
          </w:rPr>
          <w:t>mzevinar.jojua@drc.ngo</w:t>
        </w:r>
      </w:hyperlink>
      <w:r w:rsidR="00184F8D">
        <w:rPr>
          <w:rFonts w:cs="Calibri"/>
          <w:bCs/>
        </w:rPr>
        <w:t xml:space="preserve"> </w:t>
      </w:r>
      <w:r w:rsidR="00456185" w:rsidRPr="00484201" w:rsidDel="00456185">
        <w:t xml:space="preserve"> </w:t>
      </w:r>
      <w:r w:rsidRPr="00484201">
        <w:rPr>
          <w:rFonts w:cs="Calibri"/>
          <w:bCs/>
        </w:rPr>
        <w:t>and will be responded to all applicants on</w:t>
      </w:r>
      <w:r w:rsidRPr="00484201">
        <w:rPr>
          <w:rFonts w:cs="Calibri"/>
          <w:b/>
        </w:rPr>
        <w:t xml:space="preserve"> </w:t>
      </w:r>
      <w:r w:rsidR="001F50A3">
        <w:rPr>
          <w:rFonts w:cs="Calibri"/>
          <w:b/>
        </w:rPr>
        <w:t xml:space="preserve">April </w:t>
      </w:r>
      <w:r w:rsidR="002D3968">
        <w:rPr>
          <w:rFonts w:cs="Calibri"/>
          <w:b/>
        </w:rPr>
        <w:t>13</w:t>
      </w:r>
      <w:r w:rsidR="007676BB">
        <w:rPr>
          <w:rFonts w:cs="Calibri"/>
          <w:b/>
        </w:rPr>
        <w:t>, 2021</w:t>
      </w:r>
      <w:r w:rsidRPr="00882EC5">
        <w:rPr>
          <w:rFonts w:cs="Calibri"/>
          <w:bCs/>
        </w:rPr>
        <w:t>.</w:t>
      </w:r>
    </w:p>
    <w:p w14:paraId="16DFA10A" w14:textId="44A901EA" w:rsidR="00A51B32" w:rsidRDefault="00A51B32" w:rsidP="00E83CBC">
      <w:pPr>
        <w:jc w:val="both"/>
        <w:rPr>
          <w:rFonts w:cs="Calibri"/>
          <w:bCs/>
        </w:rPr>
      </w:pPr>
    </w:p>
    <w:p w14:paraId="22BB3AD0" w14:textId="03CBF803" w:rsidR="00F01517" w:rsidRDefault="00F01517" w:rsidP="00E83CBC">
      <w:pPr>
        <w:jc w:val="both"/>
        <w:rPr>
          <w:rFonts w:cs="Calibri"/>
          <w:bCs/>
        </w:rPr>
      </w:pPr>
    </w:p>
    <w:p w14:paraId="42F63247" w14:textId="77777777" w:rsidR="00F01517" w:rsidRPr="00A51B32" w:rsidRDefault="00F01517" w:rsidP="00E83CBC">
      <w:pPr>
        <w:jc w:val="both"/>
        <w:rPr>
          <w:rFonts w:cs="Calibri"/>
          <w:bCs/>
        </w:rPr>
      </w:pPr>
    </w:p>
    <w:p w14:paraId="4D0C33FF" w14:textId="7D4C25FC" w:rsidR="00867382" w:rsidRPr="00E83CBC" w:rsidRDefault="00867382" w:rsidP="0002497A">
      <w:pPr>
        <w:pStyle w:val="NoSpacing"/>
        <w:numPr>
          <w:ilvl w:val="0"/>
          <w:numId w:val="9"/>
        </w:numPr>
        <w:jc w:val="both"/>
        <w:rPr>
          <w:rFonts w:cs="Arial"/>
          <w:b/>
          <w:bCs/>
          <w:color w:val="auto"/>
          <w:sz w:val="24"/>
          <w:szCs w:val="24"/>
          <w:u w:val="single"/>
        </w:rPr>
      </w:pPr>
      <w:r w:rsidRPr="00E83CBC">
        <w:rPr>
          <w:rFonts w:cs="Arial"/>
          <w:b/>
          <w:bCs/>
          <w:color w:val="auto"/>
          <w:sz w:val="24"/>
          <w:szCs w:val="24"/>
          <w:u w:val="single"/>
        </w:rPr>
        <w:t>Proposal Evaluation and Selection</w:t>
      </w:r>
    </w:p>
    <w:p w14:paraId="61C1A734" w14:textId="3D9B9299" w:rsidR="00867382" w:rsidRPr="00484201" w:rsidRDefault="00867382" w:rsidP="00F36CAF">
      <w:pPr>
        <w:pStyle w:val="Default"/>
        <w:spacing w:before="240"/>
        <w:jc w:val="both"/>
        <w:rPr>
          <w:rFonts w:asciiTheme="minorHAnsi" w:hAnsiTheme="minorHAnsi" w:cstheme="minorHAnsi"/>
          <w:sz w:val="22"/>
          <w:szCs w:val="22"/>
        </w:rPr>
      </w:pPr>
      <w:r w:rsidRPr="00484201">
        <w:rPr>
          <w:rFonts w:asciiTheme="minorHAnsi" w:hAnsiTheme="minorHAnsi" w:cstheme="minorHAnsi"/>
          <w:sz w:val="22"/>
          <w:szCs w:val="22"/>
        </w:rPr>
        <w:t>The evaluation is made on a technical and financial basis.</w:t>
      </w:r>
      <w:r w:rsidR="009D35A4">
        <w:rPr>
          <w:rFonts w:asciiTheme="minorHAnsi" w:hAnsiTheme="minorHAnsi" w:cstheme="minorHAnsi"/>
          <w:sz w:val="22"/>
          <w:szCs w:val="22"/>
        </w:rPr>
        <w:t xml:space="preserve"> </w:t>
      </w:r>
      <w:r w:rsidRPr="00484201">
        <w:rPr>
          <w:rFonts w:asciiTheme="minorHAnsi" w:hAnsiTheme="minorHAnsi" w:cstheme="minorHAnsi"/>
          <w:sz w:val="22"/>
          <w:szCs w:val="22"/>
        </w:rPr>
        <w:t>The proposed technical offer by bidders will be evaluated using the following criteria, and points will be allocated on a scale from 1 – 10 for each of the criteria stipulated below, whereas the weighting is as follows:</w:t>
      </w:r>
    </w:p>
    <w:p w14:paraId="5D38520D" w14:textId="77777777" w:rsidR="00867382" w:rsidRPr="00484201" w:rsidRDefault="00867382" w:rsidP="00867382">
      <w:pPr>
        <w:jc w:val="both"/>
        <w:rPr>
          <w:rFonts w:cstheme="minorHAnsi"/>
        </w:rPr>
      </w:pPr>
    </w:p>
    <w:tbl>
      <w:tblPr>
        <w:tblStyle w:val="TableGrid"/>
        <w:tblW w:w="0" w:type="auto"/>
        <w:tblLook w:val="04A0" w:firstRow="1" w:lastRow="0" w:firstColumn="1" w:lastColumn="0" w:noHBand="0" w:noVBand="1"/>
      </w:tblPr>
      <w:tblGrid>
        <w:gridCol w:w="4248"/>
        <w:gridCol w:w="5102"/>
      </w:tblGrid>
      <w:tr w:rsidR="006A393D" w:rsidRPr="00484201" w14:paraId="0426F4C6" w14:textId="77777777" w:rsidTr="009D2FDF">
        <w:tc>
          <w:tcPr>
            <w:tcW w:w="4248" w:type="dxa"/>
            <w:vMerge w:val="restart"/>
          </w:tcPr>
          <w:p w14:paraId="67935003" w14:textId="77777777" w:rsidR="006A393D" w:rsidRPr="00484201" w:rsidRDefault="006A393D" w:rsidP="009D2FDF">
            <w:pPr>
              <w:pStyle w:val="Default"/>
              <w:rPr>
                <w:rFonts w:asciiTheme="minorHAnsi" w:hAnsiTheme="minorHAnsi" w:cstheme="minorHAnsi"/>
                <w:b/>
                <w:sz w:val="22"/>
                <w:szCs w:val="22"/>
              </w:rPr>
            </w:pPr>
            <w:r>
              <w:rPr>
                <w:rFonts w:asciiTheme="minorHAnsi" w:hAnsiTheme="minorHAnsi" w:cstheme="minorHAnsi"/>
                <w:b/>
                <w:sz w:val="22"/>
                <w:szCs w:val="22"/>
              </w:rPr>
              <w:t xml:space="preserve">Relevant </w:t>
            </w:r>
            <w:r w:rsidRPr="00484201">
              <w:rPr>
                <w:rFonts w:asciiTheme="minorHAnsi" w:hAnsiTheme="minorHAnsi" w:cstheme="minorHAnsi"/>
                <w:b/>
                <w:sz w:val="22"/>
                <w:szCs w:val="22"/>
              </w:rPr>
              <w:t>Qualifications (60%)</w:t>
            </w:r>
          </w:p>
          <w:p w14:paraId="7B99016B" w14:textId="77777777" w:rsidR="006A393D" w:rsidRDefault="006A393D" w:rsidP="009D2FDF">
            <w:pPr>
              <w:pStyle w:val="Default"/>
              <w:rPr>
                <w:rFonts w:asciiTheme="minorHAnsi" w:hAnsiTheme="minorHAnsi" w:cstheme="minorHAnsi"/>
                <w:b/>
                <w:sz w:val="22"/>
                <w:szCs w:val="22"/>
              </w:rPr>
            </w:pPr>
          </w:p>
        </w:tc>
        <w:tc>
          <w:tcPr>
            <w:tcW w:w="5102" w:type="dxa"/>
          </w:tcPr>
          <w:p w14:paraId="37D86852" w14:textId="17550ADE" w:rsidR="006A393D" w:rsidRPr="00484201" w:rsidRDefault="006A393D" w:rsidP="0002497A">
            <w:pPr>
              <w:pStyle w:val="Default"/>
              <w:widowControl w:val="0"/>
              <w:numPr>
                <w:ilvl w:val="0"/>
                <w:numId w:val="2"/>
              </w:numPr>
              <w:ind w:left="332" w:hanging="332"/>
              <w:rPr>
                <w:rFonts w:asciiTheme="minorHAnsi" w:hAnsiTheme="minorHAnsi" w:cstheme="minorHAnsi"/>
                <w:sz w:val="22"/>
                <w:szCs w:val="22"/>
              </w:rPr>
            </w:pPr>
            <w:r>
              <w:rPr>
                <w:rFonts w:asciiTheme="minorHAnsi" w:hAnsiTheme="minorHAnsi" w:cstheme="minorHAnsi"/>
                <w:sz w:val="22"/>
                <w:szCs w:val="22"/>
              </w:rPr>
              <w:t>Demonstrated experience in forging organization’s corporate identity and strategy (20%), preferably in the Crafts sector</w:t>
            </w:r>
          </w:p>
        </w:tc>
      </w:tr>
      <w:tr w:rsidR="006A393D" w:rsidRPr="00484201" w14:paraId="75873339" w14:textId="77777777" w:rsidTr="009D2FDF">
        <w:tc>
          <w:tcPr>
            <w:tcW w:w="4248" w:type="dxa"/>
            <w:vMerge/>
          </w:tcPr>
          <w:p w14:paraId="17F40850" w14:textId="77777777" w:rsidR="006A393D" w:rsidRPr="00484201" w:rsidRDefault="006A393D" w:rsidP="009D2FDF">
            <w:pPr>
              <w:pStyle w:val="Default"/>
              <w:rPr>
                <w:rFonts w:asciiTheme="minorHAnsi" w:hAnsiTheme="minorHAnsi" w:cstheme="minorHAnsi"/>
                <w:sz w:val="22"/>
                <w:szCs w:val="22"/>
              </w:rPr>
            </w:pPr>
          </w:p>
        </w:tc>
        <w:tc>
          <w:tcPr>
            <w:tcW w:w="5102" w:type="dxa"/>
          </w:tcPr>
          <w:p w14:paraId="0DBBB7CF" w14:textId="0AF5EB6A" w:rsidR="006A393D" w:rsidRPr="007676BB" w:rsidRDefault="006A393D" w:rsidP="0002497A">
            <w:pPr>
              <w:pStyle w:val="Default"/>
              <w:widowControl w:val="0"/>
              <w:numPr>
                <w:ilvl w:val="0"/>
                <w:numId w:val="2"/>
              </w:numPr>
              <w:ind w:left="332" w:hanging="332"/>
              <w:rPr>
                <w:rFonts w:asciiTheme="minorHAnsi" w:hAnsiTheme="minorHAnsi" w:cstheme="minorHAnsi"/>
                <w:sz w:val="22"/>
                <w:szCs w:val="22"/>
              </w:rPr>
            </w:pPr>
            <w:r w:rsidRPr="00484201">
              <w:rPr>
                <w:rFonts w:asciiTheme="minorHAnsi" w:hAnsiTheme="minorHAnsi" w:cstheme="minorHAnsi"/>
                <w:sz w:val="22"/>
                <w:szCs w:val="22"/>
              </w:rPr>
              <w:t xml:space="preserve">Demonstrated experience </w:t>
            </w:r>
            <w:r>
              <w:rPr>
                <w:rFonts w:asciiTheme="minorHAnsi" w:hAnsiTheme="minorHAnsi" w:cstheme="minorHAnsi"/>
                <w:sz w:val="22"/>
                <w:szCs w:val="22"/>
              </w:rPr>
              <w:t>working with actors en</w:t>
            </w:r>
            <w:r w:rsidR="00DC64FF">
              <w:rPr>
                <w:rFonts w:asciiTheme="minorHAnsi" w:hAnsiTheme="minorHAnsi" w:cstheme="minorHAnsi"/>
                <w:sz w:val="22"/>
                <w:szCs w:val="22"/>
              </w:rPr>
              <w:t xml:space="preserve">gaged </w:t>
            </w:r>
            <w:r w:rsidRPr="00484201">
              <w:rPr>
                <w:rFonts w:asciiTheme="minorHAnsi" w:hAnsiTheme="minorHAnsi" w:cstheme="minorHAnsi"/>
                <w:sz w:val="22"/>
                <w:szCs w:val="22"/>
              </w:rPr>
              <w:t xml:space="preserve">in </w:t>
            </w:r>
            <w:r>
              <w:rPr>
                <w:rFonts w:asciiTheme="minorHAnsi" w:hAnsiTheme="minorHAnsi" w:cstheme="minorHAnsi"/>
                <w:sz w:val="22"/>
                <w:szCs w:val="22"/>
              </w:rPr>
              <w:t xml:space="preserve">Crafts or </w:t>
            </w:r>
            <w:r w:rsidR="00DC64FF">
              <w:rPr>
                <w:rFonts w:asciiTheme="minorHAnsi" w:hAnsiTheme="minorHAnsi" w:cstheme="minorHAnsi"/>
                <w:sz w:val="22"/>
                <w:szCs w:val="22"/>
              </w:rPr>
              <w:t xml:space="preserve">active in </w:t>
            </w:r>
            <w:r>
              <w:rPr>
                <w:rFonts w:asciiTheme="minorHAnsi" w:hAnsiTheme="minorHAnsi" w:cstheme="minorHAnsi"/>
                <w:sz w:val="22"/>
                <w:szCs w:val="22"/>
              </w:rPr>
              <w:t xml:space="preserve">steady economic development field </w:t>
            </w:r>
            <w:r w:rsidRPr="00484201">
              <w:rPr>
                <w:rFonts w:asciiTheme="minorHAnsi" w:hAnsiTheme="minorHAnsi" w:cstheme="minorHAnsi"/>
                <w:sz w:val="22"/>
                <w:szCs w:val="22"/>
              </w:rPr>
              <w:t>(</w:t>
            </w:r>
            <w:r>
              <w:rPr>
                <w:rFonts w:asciiTheme="minorHAnsi" w:hAnsiTheme="minorHAnsi" w:cstheme="minorHAnsi"/>
                <w:sz w:val="22"/>
                <w:szCs w:val="22"/>
              </w:rPr>
              <w:t>2</w:t>
            </w:r>
            <w:r w:rsidRPr="00484201">
              <w:rPr>
                <w:rFonts w:asciiTheme="minorHAnsi" w:hAnsiTheme="minorHAnsi" w:cstheme="minorHAnsi"/>
                <w:sz w:val="22"/>
                <w:szCs w:val="22"/>
              </w:rPr>
              <w:t>0%)</w:t>
            </w:r>
          </w:p>
        </w:tc>
      </w:tr>
      <w:tr w:rsidR="006A393D" w:rsidRPr="00484201" w14:paraId="20C3943D" w14:textId="77777777" w:rsidTr="009D2FDF">
        <w:tc>
          <w:tcPr>
            <w:tcW w:w="4248" w:type="dxa"/>
            <w:vMerge/>
          </w:tcPr>
          <w:p w14:paraId="750CB383" w14:textId="77777777" w:rsidR="006A393D" w:rsidRPr="00484201" w:rsidRDefault="006A393D" w:rsidP="009D2FDF">
            <w:pPr>
              <w:pStyle w:val="Default"/>
              <w:rPr>
                <w:rFonts w:asciiTheme="minorHAnsi" w:hAnsiTheme="minorHAnsi" w:cstheme="minorHAnsi"/>
                <w:b/>
                <w:sz w:val="22"/>
                <w:szCs w:val="22"/>
              </w:rPr>
            </w:pPr>
          </w:p>
        </w:tc>
        <w:tc>
          <w:tcPr>
            <w:tcW w:w="5102" w:type="dxa"/>
          </w:tcPr>
          <w:p w14:paraId="034FA041" w14:textId="28FA5FBB" w:rsidR="006A393D" w:rsidRPr="00484201" w:rsidDel="00456185" w:rsidRDefault="006A393D" w:rsidP="0002497A">
            <w:pPr>
              <w:pStyle w:val="Default"/>
              <w:widowControl w:val="0"/>
              <w:numPr>
                <w:ilvl w:val="0"/>
                <w:numId w:val="2"/>
              </w:numPr>
              <w:ind w:left="332" w:hanging="332"/>
              <w:rPr>
                <w:rFonts w:asciiTheme="minorHAnsi" w:hAnsiTheme="minorHAnsi" w:cstheme="minorHAnsi"/>
                <w:sz w:val="22"/>
                <w:szCs w:val="22"/>
              </w:rPr>
            </w:pPr>
            <w:r w:rsidRPr="00484201">
              <w:rPr>
                <w:rFonts w:asciiTheme="minorHAnsi" w:hAnsiTheme="minorHAnsi" w:cstheme="minorHAnsi"/>
                <w:sz w:val="22"/>
                <w:szCs w:val="22"/>
              </w:rPr>
              <w:t xml:space="preserve">Demonstrated experience in </w:t>
            </w:r>
            <w:r>
              <w:rPr>
                <w:rFonts w:asciiTheme="minorHAnsi" w:hAnsiTheme="minorHAnsi" w:cstheme="minorHAnsi"/>
                <w:sz w:val="22"/>
                <w:szCs w:val="22"/>
              </w:rPr>
              <w:t>conducting research and report writing</w:t>
            </w:r>
            <w:r w:rsidRPr="00484201">
              <w:rPr>
                <w:rFonts w:asciiTheme="minorHAnsi" w:hAnsiTheme="minorHAnsi" w:cstheme="minorHAnsi"/>
                <w:sz w:val="22"/>
                <w:szCs w:val="22"/>
              </w:rPr>
              <w:t xml:space="preserve"> (</w:t>
            </w:r>
            <w:r w:rsidR="00DC64FF">
              <w:rPr>
                <w:rFonts w:asciiTheme="minorHAnsi" w:hAnsiTheme="minorHAnsi" w:cstheme="minorHAnsi"/>
                <w:sz w:val="22"/>
                <w:szCs w:val="22"/>
              </w:rPr>
              <w:t>2</w:t>
            </w:r>
            <w:r>
              <w:rPr>
                <w:rFonts w:asciiTheme="minorHAnsi" w:hAnsiTheme="minorHAnsi" w:cstheme="minorHAnsi"/>
                <w:sz w:val="22"/>
                <w:szCs w:val="22"/>
              </w:rPr>
              <w:t>0</w:t>
            </w:r>
            <w:r w:rsidRPr="00484201">
              <w:rPr>
                <w:rFonts w:asciiTheme="minorHAnsi" w:hAnsiTheme="minorHAnsi" w:cstheme="minorHAnsi"/>
                <w:sz w:val="22"/>
                <w:szCs w:val="22"/>
              </w:rPr>
              <w:t>%)</w:t>
            </w:r>
          </w:p>
        </w:tc>
      </w:tr>
      <w:tr w:rsidR="00867382" w:rsidRPr="00484201" w14:paraId="55DB0DB9" w14:textId="77777777" w:rsidTr="009D2FDF">
        <w:tc>
          <w:tcPr>
            <w:tcW w:w="4248" w:type="dxa"/>
          </w:tcPr>
          <w:p w14:paraId="5EC5064B" w14:textId="3AF87E61" w:rsidR="00867382" w:rsidRPr="00484201" w:rsidRDefault="00867382" w:rsidP="009D2FDF">
            <w:pPr>
              <w:pStyle w:val="Default"/>
              <w:rPr>
                <w:rFonts w:asciiTheme="minorHAnsi" w:hAnsiTheme="minorHAnsi" w:cstheme="minorHAnsi"/>
                <w:b/>
                <w:sz w:val="22"/>
                <w:szCs w:val="22"/>
              </w:rPr>
            </w:pPr>
            <w:r w:rsidRPr="00484201">
              <w:rPr>
                <w:rFonts w:asciiTheme="minorHAnsi" w:hAnsiTheme="minorHAnsi" w:cstheme="minorHAnsi"/>
                <w:b/>
                <w:sz w:val="22"/>
                <w:szCs w:val="22"/>
              </w:rPr>
              <w:t>Proposed services (</w:t>
            </w:r>
            <w:r w:rsidR="00484201" w:rsidRPr="00484201">
              <w:rPr>
                <w:rFonts w:asciiTheme="minorHAnsi" w:hAnsiTheme="minorHAnsi" w:cstheme="minorHAnsi"/>
                <w:b/>
                <w:sz w:val="22"/>
                <w:szCs w:val="22"/>
              </w:rPr>
              <w:t>4</w:t>
            </w:r>
            <w:r w:rsidRPr="00484201">
              <w:rPr>
                <w:rFonts w:asciiTheme="minorHAnsi" w:hAnsiTheme="minorHAnsi" w:cstheme="minorHAnsi"/>
                <w:b/>
                <w:sz w:val="22"/>
                <w:szCs w:val="22"/>
              </w:rPr>
              <w:t>0%)</w:t>
            </w:r>
          </w:p>
        </w:tc>
        <w:tc>
          <w:tcPr>
            <w:tcW w:w="5102" w:type="dxa"/>
          </w:tcPr>
          <w:p w14:paraId="61FD84C3" w14:textId="348E9375" w:rsidR="00867382" w:rsidRPr="00484201" w:rsidRDefault="00DE5E54" w:rsidP="0002497A">
            <w:pPr>
              <w:pStyle w:val="Default"/>
              <w:widowControl w:val="0"/>
              <w:numPr>
                <w:ilvl w:val="0"/>
                <w:numId w:val="3"/>
              </w:numPr>
              <w:ind w:left="332" w:hanging="283"/>
              <w:rPr>
                <w:rFonts w:asciiTheme="minorHAnsi" w:hAnsiTheme="minorHAnsi" w:cstheme="minorHAnsi"/>
                <w:sz w:val="22"/>
                <w:szCs w:val="22"/>
              </w:rPr>
            </w:pPr>
            <w:r w:rsidRPr="00484201">
              <w:rPr>
                <w:rFonts w:asciiTheme="minorHAnsi" w:hAnsiTheme="minorHAnsi" w:cstheme="minorHAnsi"/>
                <w:sz w:val="22"/>
                <w:szCs w:val="22"/>
              </w:rPr>
              <w:t xml:space="preserve">The proposed </w:t>
            </w:r>
            <w:r w:rsidR="00484201" w:rsidRPr="00484201">
              <w:rPr>
                <w:rFonts w:asciiTheme="minorHAnsi" w:hAnsiTheme="minorHAnsi" w:cstheme="minorHAnsi"/>
                <w:sz w:val="22"/>
                <w:szCs w:val="22"/>
              </w:rPr>
              <w:t>methodology</w:t>
            </w:r>
            <w:r w:rsidRPr="00484201">
              <w:rPr>
                <w:rFonts w:asciiTheme="minorHAnsi" w:hAnsiTheme="minorHAnsi" w:cstheme="minorHAnsi"/>
                <w:sz w:val="22"/>
                <w:szCs w:val="22"/>
              </w:rPr>
              <w:t xml:space="preserve"> is relevant to the DRC requirement</w:t>
            </w:r>
            <w:r w:rsidR="00484201" w:rsidRPr="00484201">
              <w:rPr>
                <w:rFonts w:asciiTheme="minorHAnsi" w:hAnsiTheme="minorHAnsi" w:cstheme="minorHAnsi"/>
                <w:sz w:val="22"/>
                <w:szCs w:val="22"/>
              </w:rPr>
              <w:t xml:space="preserve"> 40%)</w:t>
            </w:r>
          </w:p>
        </w:tc>
      </w:tr>
      <w:tr w:rsidR="00867382" w:rsidRPr="00484201" w14:paraId="001BC010" w14:textId="77777777" w:rsidTr="009D2FDF">
        <w:tc>
          <w:tcPr>
            <w:tcW w:w="4248" w:type="dxa"/>
          </w:tcPr>
          <w:p w14:paraId="4FAA46BA" w14:textId="77777777" w:rsidR="00867382" w:rsidRPr="00484201" w:rsidRDefault="00867382" w:rsidP="009D2FDF">
            <w:pPr>
              <w:pStyle w:val="Default"/>
              <w:rPr>
                <w:rFonts w:asciiTheme="minorHAnsi" w:hAnsiTheme="minorHAnsi" w:cstheme="minorHAnsi"/>
                <w:b/>
                <w:sz w:val="22"/>
                <w:szCs w:val="22"/>
              </w:rPr>
            </w:pPr>
            <w:r w:rsidRPr="00484201">
              <w:rPr>
                <w:rFonts w:asciiTheme="minorHAnsi" w:hAnsiTheme="minorHAnsi" w:cstheme="minorHAnsi"/>
                <w:b/>
                <w:sz w:val="22"/>
                <w:szCs w:val="22"/>
              </w:rPr>
              <w:t>Total</w:t>
            </w:r>
          </w:p>
        </w:tc>
        <w:tc>
          <w:tcPr>
            <w:tcW w:w="5102" w:type="dxa"/>
          </w:tcPr>
          <w:p w14:paraId="52682336" w14:textId="77777777" w:rsidR="00867382" w:rsidRPr="00484201" w:rsidRDefault="00867382" w:rsidP="009D2FDF">
            <w:pPr>
              <w:pStyle w:val="Default"/>
              <w:rPr>
                <w:rFonts w:asciiTheme="minorHAnsi" w:hAnsiTheme="minorHAnsi" w:cstheme="minorHAnsi"/>
                <w:b/>
                <w:sz w:val="22"/>
                <w:szCs w:val="22"/>
              </w:rPr>
            </w:pPr>
            <w:r w:rsidRPr="00484201">
              <w:rPr>
                <w:rFonts w:asciiTheme="minorHAnsi" w:hAnsiTheme="minorHAnsi" w:cstheme="minorHAnsi"/>
                <w:b/>
                <w:sz w:val="22"/>
                <w:szCs w:val="22"/>
              </w:rPr>
              <w:t>100%</w:t>
            </w:r>
          </w:p>
        </w:tc>
      </w:tr>
    </w:tbl>
    <w:p w14:paraId="43A3D970" w14:textId="77777777" w:rsidR="00867382" w:rsidRPr="00484201" w:rsidRDefault="00867382" w:rsidP="00867382">
      <w:pPr>
        <w:jc w:val="both"/>
        <w:rPr>
          <w:rFonts w:cstheme="minorHAnsi"/>
        </w:rPr>
      </w:pPr>
    </w:p>
    <w:p w14:paraId="7FD97D4B" w14:textId="77777777" w:rsidR="00867382" w:rsidRPr="00484201" w:rsidRDefault="00867382" w:rsidP="00867382">
      <w:pPr>
        <w:pStyle w:val="Default"/>
        <w:jc w:val="both"/>
        <w:rPr>
          <w:rFonts w:asciiTheme="minorHAnsi" w:hAnsiTheme="minorHAnsi" w:cstheme="minorHAnsi"/>
          <w:sz w:val="22"/>
          <w:szCs w:val="22"/>
        </w:rPr>
      </w:pPr>
      <w:r w:rsidRPr="00484201">
        <w:rPr>
          <w:rFonts w:asciiTheme="minorHAnsi" w:hAnsiTheme="minorHAnsi" w:cstheme="minorHAnsi"/>
          <w:sz w:val="22"/>
          <w:szCs w:val="22"/>
        </w:rPr>
        <w:t xml:space="preserve">All bidders must obtain an </w:t>
      </w:r>
      <w:r w:rsidRPr="00484201">
        <w:rPr>
          <w:rFonts w:asciiTheme="minorHAnsi" w:hAnsiTheme="minorHAnsi" w:cstheme="minorHAnsi"/>
          <w:b/>
          <w:bCs/>
          <w:sz w:val="22"/>
          <w:szCs w:val="22"/>
          <w:u w:val="single"/>
        </w:rPr>
        <w:t>average score of at least five</w:t>
      </w:r>
      <w:r w:rsidRPr="00484201">
        <w:rPr>
          <w:rFonts w:asciiTheme="minorHAnsi" w:hAnsiTheme="minorHAnsi" w:cstheme="minorHAnsi"/>
          <w:sz w:val="22"/>
          <w:szCs w:val="22"/>
        </w:rPr>
        <w:t xml:space="preserve"> for the total technical scoring </w:t>
      </w:r>
      <w:proofErr w:type="gramStart"/>
      <w:r w:rsidRPr="00484201">
        <w:rPr>
          <w:rFonts w:asciiTheme="minorHAnsi" w:hAnsiTheme="minorHAnsi" w:cstheme="minorHAnsi"/>
          <w:sz w:val="22"/>
          <w:szCs w:val="22"/>
        </w:rPr>
        <w:t>in order to</w:t>
      </w:r>
      <w:proofErr w:type="gramEnd"/>
      <w:r w:rsidRPr="00484201">
        <w:rPr>
          <w:rFonts w:asciiTheme="minorHAnsi" w:hAnsiTheme="minorHAnsi" w:cstheme="minorHAnsi"/>
          <w:sz w:val="22"/>
          <w:szCs w:val="22"/>
        </w:rPr>
        <w:t xml:space="preserve"> proceed to the financial evaluation. The financial offer will then be weighed against the technical offer.</w:t>
      </w:r>
    </w:p>
    <w:p w14:paraId="55A8AC24" w14:textId="77777777" w:rsidR="00867382" w:rsidRPr="00484201" w:rsidRDefault="00867382" w:rsidP="00867382">
      <w:pPr>
        <w:pStyle w:val="Default"/>
        <w:jc w:val="both"/>
        <w:rPr>
          <w:rFonts w:asciiTheme="minorHAnsi" w:hAnsiTheme="minorHAnsi" w:cstheme="minorHAnsi"/>
          <w:sz w:val="22"/>
          <w:szCs w:val="22"/>
        </w:rPr>
      </w:pPr>
    </w:p>
    <w:p w14:paraId="42E0D1B2" w14:textId="2235159A" w:rsidR="00867382" w:rsidRPr="00CD1F5B" w:rsidRDefault="00867382" w:rsidP="00867382">
      <w:pPr>
        <w:pStyle w:val="Default"/>
        <w:jc w:val="both"/>
        <w:rPr>
          <w:rFonts w:asciiTheme="minorHAnsi" w:hAnsiTheme="minorHAnsi" w:cstheme="minorHAnsi"/>
          <w:sz w:val="22"/>
          <w:szCs w:val="22"/>
        </w:rPr>
      </w:pPr>
      <w:r w:rsidRPr="00484201">
        <w:rPr>
          <w:rFonts w:asciiTheme="minorHAnsi" w:hAnsiTheme="minorHAnsi" w:cstheme="minorHAnsi"/>
          <w:b/>
          <w:bCs/>
          <w:sz w:val="22"/>
          <w:szCs w:val="22"/>
        </w:rPr>
        <w:t>Nota Bene:</w:t>
      </w:r>
      <w:r w:rsidRPr="00484201">
        <w:rPr>
          <w:rFonts w:asciiTheme="minorHAnsi" w:hAnsiTheme="minorHAnsi" w:cstheme="minorHAnsi"/>
          <w:sz w:val="22"/>
          <w:szCs w:val="22"/>
        </w:rPr>
        <w:t xml:space="preserve"> The total cost of the financial offer should be mentioned in the DRC Bid Form (RFQ)</w:t>
      </w:r>
      <w:r w:rsidR="00484201" w:rsidRPr="00484201">
        <w:rPr>
          <w:rFonts w:asciiTheme="minorHAnsi" w:hAnsiTheme="minorHAnsi" w:cstheme="minorHAnsi"/>
          <w:sz w:val="22"/>
          <w:szCs w:val="22"/>
        </w:rPr>
        <w:t xml:space="preserve">. </w:t>
      </w:r>
      <w:r w:rsidRPr="00484201">
        <w:rPr>
          <w:rFonts w:asciiTheme="minorHAnsi" w:hAnsiTheme="minorHAnsi" w:cstheme="minorHAnsi"/>
          <w:sz w:val="22"/>
          <w:szCs w:val="22"/>
        </w:rPr>
        <w:t xml:space="preserve"> The total price offered should be a lump sum price, including </w:t>
      </w:r>
      <w:r w:rsidR="00484201" w:rsidRPr="00484201">
        <w:rPr>
          <w:rFonts w:asciiTheme="minorHAnsi" w:hAnsiTheme="minorHAnsi" w:cstheme="minorHAnsi"/>
          <w:sz w:val="22"/>
          <w:szCs w:val="22"/>
        </w:rPr>
        <w:t>all costs relevant for the assignment.</w:t>
      </w:r>
    </w:p>
    <w:p w14:paraId="4218B7CF" w14:textId="30A8C6E5" w:rsidR="00BE2585" w:rsidRPr="00DB67EE" w:rsidRDefault="00BE2585" w:rsidP="00867382">
      <w:pPr>
        <w:pStyle w:val="NoSpacing"/>
        <w:ind w:left="720"/>
        <w:jc w:val="both"/>
        <w:rPr>
          <w:rFonts w:cs="Arial"/>
          <w:sz w:val="24"/>
          <w:szCs w:val="24"/>
          <w:lang w:val="en-GB"/>
        </w:rPr>
      </w:pPr>
    </w:p>
    <w:sectPr w:rsidR="00BE2585" w:rsidRPr="00DB67EE" w:rsidSect="00B118C7">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AA72C" w14:textId="77777777" w:rsidR="0097000B" w:rsidRDefault="0097000B" w:rsidP="00764A69">
      <w:pPr>
        <w:spacing w:after="0" w:line="240" w:lineRule="auto"/>
      </w:pPr>
      <w:r>
        <w:separator/>
      </w:r>
    </w:p>
  </w:endnote>
  <w:endnote w:type="continuationSeparator" w:id="0">
    <w:p w14:paraId="01AD14A0" w14:textId="77777777" w:rsidR="0097000B" w:rsidRDefault="0097000B" w:rsidP="0076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panose1 w:val="00000000000000000000"/>
    <w:charset w:val="80"/>
    <w:family w:val="auto"/>
    <w:notTrueType/>
    <w:pitch w:val="variable"/>
    <w:sig w:usb0="01000000" w:usb1="00000000" w:usb2="07040001"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695370"/>
      <w:docPartObj>
        <w:docPartGallery w:val="Page Numbers (Bottom of Page)"/>
        <w:docPartUnique/>
      </w:docPartObj>
    </w:sdtPr>
    <w:sdtEndPr>
      <w:rPr>
        <w:noProof/>
        <w:sz w:val="20"/>
        <w:szCs w:val="20"/>
      </w:rPr>
    </w:sdtEndPr>
    <w:sdtContent>
      <w:p w14:paraId="23A73F83" w14:textId="69920BEE" w:rsidR="00764A69" w:rsidRPr="00764A69" w:rsidRDefault="00764A69">
        <w:pPr>
          <w:pStyle w:val="Footer"/>
          <w:jc w:val="center"/>
          <w:rPr>
            <w:sz w:val="20"/>
            <w:szCs w:val="20"/>
          </w:rPr>
        </w:pPr>
        <w:r w:rsidRPr="00764A69">
          <w:rPr>
            <w:sz w:val="20"/>
            <w:szCs w:val="20"/>
          </w:rPr>
          <w:fldChar w:fldCharType="begin"/>
        </w:r>
        <w:r w:rsidRPr="00764A69">
          <w:rPr>
            <w:sz w:val="20"/>
            <w:szCs w:val="20"/>
          </w:rPr>
          <w:instrText xml:space="preserve"> PAGE   \* MERGEFORMAT </w:instrText>
        </w:r>
        <w:r w:rsidRPr="00764A69">
          <w:rPr>
            <w:sz w:val="20"/>
            <w:szCs w:val="20"/>
          </w:rPr>
          <w:fldChar w:fldCharType="separate"/>
        </w:r>
        <w:r w:rsidR="00B26E88">
          <w:rPr>
            <w:noProof/>
            <w:sz w:val="20"/>
            <w:szCs w:val="20"/>
          </w:rPr>
          <w:t>1</w:t>
        </w:r>
        <w:r w:rsidRPr="00764A69">
          <w:rPr>
            <w:noProof/>
            <w:sz w:val="20"/>
            <w:szCs w:val="20"/>
          </w:rPr>
          <w:fldChar w:fldCharType="end"/>
        </w:r>
      </w:p>
    </w:sdtContent>
  </w:sdt>
  <w:p w14:paraId="39C79584" w14:textId="77777777" w:rsidR="00764A69" w:rsidRDefault="0076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81E48" w14:textId="77777777" w:rsidR="0097000B" w:rsidRDefault="0097000B" w:rsidP="00764A69">
      <w:pPr>
        <w:spacing w:after="0" w:line="240" w:lineRule="auto"/>
      </w:pPr>
      <w:r>
        <w:separator/>
      </w:r>
    </w:p>
  </w:footnote>
  <w:footnote w:type="continuationSeparator" w:id="0">
    <w:p w14:paraId="7DC1C94C" w14:textId="77777777" w:rsidR="0097000B" w:rsidRDefault="0097000B" w:rsidP="0076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8A79F" w14:textId="24E510B1" w:rsidR="008E7037" w:rsidRDefault="008E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5948"/>
    <w:multiLevelType w:val="hybridMultilevel"/>
    <w:tmpl w:val="200C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66CAC"/>
    <w:multiLevelType w:val="hybridMultilevel"/>
    <w:tmpl w:val="DB7EF87A"/>
    <w:lvl w:ilvl="0" w:tplc="F796BABA">
      <w:start w:val="1"/>
      <w:numFmt w:val="bullet"/>
      <w:lvlText w:val=""/>
      <w:lvlJc w:val="left"/>
      <w:pPr>
        <w:ind w:left="108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2F4A6549"/>
    <w:multiLevelType w:val="hybridMultilevel"/>
    <w:tmpl w:val="F3C2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F7A9D"/>
    <w:multiLevelType w:val="hybridMultilevel"/>
    <w:tmpl w:val="4C04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890C44"/>
    <w:multiLevelType w:val="hybridMultilevel"/>
    <w:tmpl w:val="95487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24135"/>
    <w:multiLevelType w:val="multilevel"/>
    <w:tmpl w:val="BC324B6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ED62702"/>
    <w:multiLevelType w:val="hybridMultilevel"/>
    <w:tmpl w:val="5AE2E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num>
  <w:num w:numId="6">
    <w:abstractNumId w:val="8"/>
  </w:num>
  <w:num w:numId="7">
    <w:abstractNumId w:val="2"/>
  </w:num>
  <w:num w:numId="8">
    <w:abstractNumId w:val="7"/>
  </w:num>
  <w:num w:numId="9">
    <w:abstractNumId w:val="0"/>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sTAztzQ1MbEwNjdQ0lEKTi0uzszPAykwMqwFAKzG78stAAAA"/>
  </w:docVars>
  <w:rsids>
    <w:rsidRoot w:val="00A50C46"/>
    <w:rsid w:val="000036B0"/>
    <w:rsid w:val="000109FA"/>
    <w:rsid w:val="00011AD2"/>
    <w:rsid w:val="00014535"/>
    <w:rsid w:val="00014D5A"/>
    <w:rsid w:val="00016190"/>
    <w:rsid w:val="0002497A"/>
    <w:rsid w:val="00025544"/>
    <w:rsid w:val="0002690F"/>
    <w:rsid w:val="00030B61"/>
    <w:rsid w:val="00032BCA"/>
    <w:rsid w:val="0003761E"/>
    <w:rsid w:val="00037638"/>
    <w:rsid w:val="00051B56"/>
    <w:rsid w:val="000525F1"/>
    <w:rsid w:val="00060275"/>
    <w:rsid w:val="00065C2E"/>
    <w:rsid w:val="0007082B"/>
    <w:rsid w:val="000708F6"/>
    <w:rsid w:val="00072DF3"/>
    <w:rsid w:val="0008303D"/>
    <w:rsid w:val="00086EB3"/>
    <w:rsid w:val="00092F9A"/>
    <w:rsid w:val="000A68B2"/>
    <w:rsid w:val="000D1D17"/>
    <w:rsid w:val="000D4DAB"/>
    <w:rsid w:val="000E2230"/>
    <w:rsid w:val="000E2CD6"/>
    <w:rsid w:val="00100639"/>
    <w:rsid w:val="00107D23"/>
    <w:rsid w:val="00112634"/>
    <w:rsid w:val="00120568"/>
    <w:rsid w:val="00124C37"/>
    <w:rsid w:val="001254C9"/>
    <w:rsid w:val="00125C1A"/>
    <w:rsid w:val="001302F2"/>
    <w:rsid w:val="00147455"/>
    <w:rsid w:val="001518AC"/>
    <w:rsid w:val="00153104"/>
    <w:rsid w:val="0016023B"/>
    <w:rsid w:val="0016620C"/>
    <w:rsid w:val="001712CA"/>
    <w:rsid w:val="00171DEA"/>
    <w:rsid w:val="0017558F"/>
    <w:rsid w:val="001764D1"/>
    <w:rsid w:val="00181A49"/>
    <w:rsid w:val="00184F8D"/>
    <w:rsid w:val="00190797"/>
    <w:rsid w:val="00192A23"/>
    <w:rsid w:val="001A53AA"/>
    <w:rsid w:val="001A6847"/>
    <w:rsid w:val="001A696D"/>
    <w:rsid w:val="001B5ED2"/>
    <w:rsid w:val="001C21A2"/>
    <w:rsid w:val="001D3358"/>
    <w:rsid w:val="001D6876"/>
    <w:rsid w:val="001E03E2"/>
    <w:rsid w:val="001E1109"/>
    <w:rsid w:val="001F065B"/>
    <w:rsid w:val="001F50A3"/>
    <w:rsid w:val="0021518E"/>
    <w:rsid w:val="00222ABA"/>
    <w:rsid w:val="00225CDB"/>
    <w:rsid w:val="00225F05"/>
    <w:rsid w:val="0022651C"/>
    <w:rsid w:val="0024002A"/>
    <w:rsid w:val="0024115B"/>
    <w:rsid w:val="00244297"/>
    <w:rsid w:val="002449A6"/>
    <w:rsid w:val="00246306"/>
    <w:rsid w:val="00251058"/>
    <w:rsid w:val="00255242"/>
    <w:rsid w:val="00256FA7"/>
    <w:rsid w:val="00264F6E"/>
    <w:rsid w:val="002710A7"/>
    <w:rsid w:val="00273A97"/>
    <w:rsid w:val="00280DCC"/>
    <w:rsid w:val="0028187E"/>
    <w:rsid w:val="00284F6E"/>
    <w:rsid w:val="00287A8D"/>
    <w:rsid w:val="002A46D1"/>
    <w:rsid w:val="002A695F"/>
    <w:rsid w:val="002A6DC3"/>
    <w:rsid w:val="002C2795"/>
    <w:rsid w:val="002D3968"/>
    <w:rsid w:val="002E38E8"/>
    <w:rsid w:val="002F1DA0"/>
    <w:rsid w:val="003153C8"/>
    <w:rsid w:val="0031602E"/>
    <w:rsid w:val="0031666A"/>
    <w:rsid w:val="0032630A"/>
    <w:rsid w:val="003522AE"/>
    <w:rsid w:val="00371181"/>
    <w:rsid w:val="003934DA"/>
    <w:rsid w:val="00395A93"/>
    <w:rsid w:val="003A349C"/>
    <w:rsid w:val="003A55BE"/>
    <w:rsid w:val="003A597B"/>
    <w:rsid w:val="003B0AC8"/>
    <w:rsid w:val="003B52A6"/>
    <w:rsid w:val="003C073A"/>
    <w:rsid w:val="003D1F16"/>
    <w:rsid w:val="003D20FE"/>
    <w:rsid w:val="003D7B56"/>
    <w:rsid w:val="003E328C"/>
    <w:rsid w:val="003F55B5"/>
    <w:rsid w:val="003F6764"/>
    <w:rsid w:val="00402218"/>
    <w:rsid w:val="00411274"/>
    <w:rsid w:val="00414CC9"/>
    <w:rsid w:val="004211C6"/>
    <w:rsid w:val="00427888"/>
    <w:rsid w:val="00436AB0"/>
    <w:rsid w:val="00442787"/>
    <w:rsid w:val="00442AA8"/>
    <w:rsid w:val="00445A33"/>
    <w:rsid w:val="00445EAB"/>
    <w:rsid w:val="00446955"/>
    <w:rsid w:val="00456159"/>
    <w:rsid w:val="00456185"/>
    <w:rsid w:val="00462A20"/>
    <w:rsid w:val="00465FB4"/>
    <w:rsid w:val="0047169C"/>
    <w:rsid w:val="004719D5"/>
    <w:rsid w:val="00471DAE"/>
    <w:rsid w:val="00483420"/>
    <w:rsid w:val="00484201"/>
    <w:rsid w:val="00487CA1"/>
    <w:rsid w:val="0049084E"/>
    <w:rsid w:val="004A4BD4"/>
    <w:rsid w:val="004A7A3F"/>
    <w:rsid w:val="004B73A0"/>
    <w:rsid w:val="004C1722"/>
    <w:rsid w:val="004C6DDE"/>
    <w:rsid w:val="004D2428"/>
    <w:rsid w:val="004F39A2"/>
    <w:rsid w:val="004F5AA0"/>
    <w:rsid w:val="00500EF9"/>
    <w:rsid w:val="00511441"/>
    <w:rsid w:val="005202D0"/>
    <w:rsid w:val="005212EB"/>
    <w:rsid w:val="005238B3"/>
    <w:rsid w:val="00525999"/>
    <w:rsid w:val="00543010"/>
    <w:rsid w:val="00544C32"/>
    <w:rsid w:val="00545E01"/>
    <w:rsid w:val="00550CCF"/>
    <w:rsid w:val="005666AB"/>
    <w:rsid w:val="005678CB"/>
    <w:rsid w:val="005725E3"/>
    <w:rsid w:val="00575156"/>
    <w:rsid w:val="005959F5"/>
    <w:rsid w:val="005A2B15"/>
    <w:rsid w:val="005C0562"/>
    <w:rsid w:val="005C671C"/>
    <w:rsid w:val="005D1257"/>
    <w:rsid w:val="005E535F"/>
    <w:rsid w:val="005F2778"/>
    <w:rsid w:val="006005EC"/>
    <w:rsid w:val="00615C6A"/>
    <w:rsid w:val="00620F30"/>
    <w:rsid w:val="00622BD0"/>
    <w:rsid w:val="006319D9"/>
    <w:rsid w:val="00637733"/>
    <w:rsid w:val="00640EFD"/>
    <w:rsid w:val="00644337"/>
    <w:rsid w:val="00656E0F"/>
    <w:rsid w:val="00657D80"/>
    <w:rsid w:val="006621D9"/>
    <w:rsid w:val="00666050"/>
    <w:rsid w:val="0067385D"/>
    <w:rsid w:val="00674DA7"/>
    <w:rsid w:val="00675300"/>
    <w:rsid w:val="00680E2C"/>
    <w:rsid w:val="0068139D"/>
    <w:rsid w:val="00684DEE"/>
    <w:rsid w:val="006A1B20"/>
    <w:rsid w:val="006A21FF"/>
    <w:rsid w:val="006A393D"/>
    <w:rsid w:val="006A5226"/>
    <w:rsid w:val="006A56A7"/>
    <w:rsid w:val="006B210F"/>
    <w:rsid w:val="006B4B40"/>
    <w:rsid w:val="006B6D3A"/>
    <w:rsid w:val="006C0CD6"/>
    <w:rsid w:val="006F402B"/>
    <w:rsid w:val="006F5DDC"/>
    <w:rsid w:val="00710DA3"/>
    <w:rsid w:val="00714FBB"/>
    <w:rsid w:val="0073036E"/>
    <w:rsid w:val="00744AED"/>
    <w:rsid w:val="00751F0F"/>
    <w:rsid w:val="00757EDB"/>
    <w:rsid w:val="00764A69"/>
    <w:rsid w:val="007676BB"/>
    <w:rsid w:val="00774E03"/>
    <w:rsid w:val="00786A8E"/>
    <w:rsid w:val="0079004D"/>
    <w:rsid w:val="00795E2D"/>
    <w:rsid w:val="007A21D5"/>
    <w:rsid w:val="007C3CA1"/>
    <w:rsid w:val="007C7FE9"/>
    <w:rsid w:val="007D3665"/>
    <w:rsid w:val="007D56D4"/>
    <w:rsid w:val="007D68DF"/>
    <w:rsid w:val="007E2BB0"/>
    <w:rsid w:val="007F1233"/>
    <w:rsid w:val="007F5A8B"/>
    <w:rsid w:val="00801C67"/>
    <w:rsid w:val="00805AFD"/>
    <w:rsid w:val="00812BEF"/>
    <w:rsid w:val="008141B9"/>
    <w:rsid w:val="00817D90"/>
    <w:rsid w:val="0082069A"/>
    <w:rsid w:val="00821BAD"/>
    <w:rsid w:val="008221DC"/>
    <w:rsid w:val="00823A72"/>
    <w:rsid w:val="008243FE"/>
    <w:rsid w:val="00836B19"/>
    <w:rsid w:val="00837047"/>
    <w:rsid w:val="008461A4"/>
    <w:rsid w:val="00867382"/>
    <w:rsid w:val="00867C00"/>
    <w:rsid w:val="00873B03"/>
    <w:rsid w:val="00882EC5"/>
    <w:rsid w:val="0088647B"/>
    <w:rsid w:val="00892A1F"/>
    <w:rsid w:val="008B0E28"/>
    <w:rsid w:val="008B1FCC"/>
    <w:rsid w:val="008B2679"/>
    <w:rsid w:val="008B4CD5"/>
    <w:rsid w:val="008B6357"/>
    <w:rsid w:val="008C0142"/>
    <w:rsid w:val="008C06D8"/>
    <w:rsid w:val="008C35DD"/>
    <w:rsid w:val="008E0189"/>
    <w:rsid w:val="008E4181"/>
    <w:rsid w:val="008E7037"/>
    <w:rsid w:val="008F3C76"/>
    <w:rsid w:val="008F7216"/>
    <w:rsid w:val="009116EA"/>
    <w:rsid w:val="00913253"/>
    <w:rsid w:val="00916454"/>
    <w:rsid w:val="00937355"/>
    <w:rsid w:val="00937FC0"/>
    <w:rsid w:val="00947043"/>
    <w:rsid w:val="00950274"/>
    <w:rsid w:val="0095258E"/>
    <w:rsid w:val="0097000B"/>
    <w:rsid w:val="00980AB7"/>
    <w:rsid w:val="00984C17"/>
    <w:rsid w:val="0098714A"/>
    <w:rsid w:val="009876FE"/>
    <w:rsid w:val="00993158"/>
    <w:rsid w:val="009D35A4"/>
    <w:rsid w:val="009E2D58"/>
    <w:rsid w:val="009E538F"/>
    <w:rsid w:val="009F0217"/>
    <w:rsid w:val="009F751C"/>
    <w:rsid w:val="00A061FE"/>
    <w:rsid w:val="00A10580"/>
    <w:rsid w:val="00A35A16"/>
    <w:rsid w:val="00A35EB2"/>
    <w:rsid w:val="00A37315"/>
    <w:rsid w:val="00A43C45"/>
    <w:rsid w:val="00A45000"/>
    <w:rsid w:val="00A50C46"/>
    <w:rsid w:val="00A51B32"/>
    <w:rsid w:val="00A66FF1"/>
    <w:rsid w:val="00A95692"/>
    <w:rsid w:val="00A9668B"/>
    <w:rsid w:val="00AA2482"/>
    <w:rsid w:val="00AA38D8"/>
    <w:rsid w:val="00AA7082"/>
    <w:rsid w:val="00AC39BA"/>
    <w:rsid w:val="00AC724B"/>
    <w:rsid w:val="00AF2DD6"/>
    <w:rsid w:val="00B00A29"/>
    <w:rsid w:val="00B0144D"/>
    <w:rsid w:val="00B0242E"/>
    <w:rsid w:val="00B02BBD"/>
    <w:rsid w:val="00B118C7"/>
    <w:rsid w:val="00B139D8"/>
    <w:rsid w:val="00B14653"/>
    <w:rsid w:val="00B176B6"/>
    <w:rsid w:val="00B2143A"/>
    <w:rsid w:val="00B23755"/>
    <w:rsid w:val="00B26E88"/>
    <w:rsid w:val="00B33D62"/>
    <w:rsid w:val="00B3427E"/>
    <w:rsid w:val="00B46146"/>
    <w:rsid w:val="00B471FE"/>
    <w:rsid w:val="00B837CA"/>
    <w:rsid w:val="00B83B57"/>
    <w:rsid w:val="00B93CEC"/>
    <w:rsid w:val="00B95070"/>
    <w:rsid w:val="00BA3B57"/>
    <w:rsid w:val="00BA4449"/>
    <w:rsid w:val="00BB12DB"/>
    <w:rsid w:val="00BB185B"/>
    <w:rsid w:val="00BB2095"/>
    <w:rsid w:val="00BB5E96"/>
    <w:rsid w:val="00BB7CE6"/>
    <w:rsid w:val="00BC73F1"/>
    <w:rsid w:val="00BC76E2"/>
    <w:rsid w:val="00BD43CF"/>
    <w:rsid w:val="00BD58C1"/>
    <w:rsid w:val="00BD5DFC"/>
    <w:rsid w:val="00BD77E9"/>
    <w:rsid w:val="00BE2585"/>
    <w:rsid w:val="00BF7AF9"/>
    <w:rsid w:val="00C1092F"/>
    <w:rsid w:val="00C1143B"/>
    <w:rsid w:val="00C2372E"/>
    <w:rsid w:val="00C35D28"/>
    <w:rsid w:val="00C3703E"/>
    <w:rsid w:val="00C4379F"/>
    <w:rsid w:val="00C475C8"/>
    <w:rsid w:val="00C54801"/>
    <w:rsid w:val="00C569BB"/>
    <w:rsid w:val="00C627D0"/>
    <w:rsid w:val="00C75E75"/>
    <w:rsid w:val="00C77681"/>
    <w:rsid w:val="00C804F9"/>
    <w:rsid w:val="00C80608"/>
    <w:rsid w:val="00C8185D"/>
    <w:rsid w:val="00C852C4"/>
    <w:rsid w:val="00C85657"/>
    <w:rsid w:val="00CA57A2"/>
    <w:rsid w:val="00CA6D44"/>
    <w:rsid w:val="00CB01A3"/>
    <w:rsid w:val="00CB75F2"/>
    <w:rsid w:val="00CC1487"/>
    <w:rsid w:val="00CC174E"/>
    <w:rsid w:val="00CC254F"/>
    <w:rsid w:val="00CC3D67"/>
    <w:rsid w:val="00CC69DA"/>
    <w:rsid w:val="00CD2723"/>
    <w:rsid w:val="00CD4110"/>
    <w:rsid w:val="00CE003A"/>
    <w:rsid w:val="00CE6DFF"/>
    <w:rsid w:val="00D008D7"/>
    <w:rsid w:val="00D02726"/>
    <w:rsid w:val="00D20830"/>
    <w:rsid w:val="00D24365"/>
    <w:rsid w:val="00D26316"/>
    <w:rsid w:val="00D3016D"/>
    <w:rsid w:val="00D70020"/>
    <w:rsid w:val="00D737AE"/>
    <w:rsid w:val="00D7586F"/>
    <w:rsid w:val="00D82101"/>
    <w:rsid w:val="00D92E55"/>
    <w:rsid w:val="00DA2F5A"/>
    <w:rsid w:val="00DA5020"/>
    <w:rsid w:val="00DA7354"/>
    <w:rsid w:val="00DA75B6"/>
    <w:rsid w:val="00DB5A7D"/>
    <w:rsid w:val="00DB67EE"/>
    <w:rsid w:val="00DB707E"/>
    <w:rsid w:val="00DC64FF"/>
    <w:rsid w:val="00DD0749"/>
    <w:rsid w:val="00DE0B1A"/>
    <w:rsid w:val="00DE1A04"/>
    <w:rsid w:val="00DE5E54"/>
    <w:rsid w:val="00DE63E3"/>
    <w:rsid w:val="00DF7512"/>
    <w:rsid w:val="00DF77C6"/>
    <w:rsid w:val="00E05A43"/>
    <w:rsid w:val="00E0617E"/>
    <w:rsid w:val="00E0753A"/>
    <w:rsid w:val="00E16201"/>
    <w:rsid w:val="00E24459"/>
    <w:rsid w:val="00E25D02"/>
    <w:rsid w:val="00E421FD"/>
    <w:rsid w:val="00E43996"/>
    <w:rsid w:val="00E513A0"/>
    <w:rsid w:val="00E7646F"/>
    <w:rsid w:val="00E83CBC"/>
    <w:rsid w:val="00E94378"/>
    <w:rsid w:val="00E9461B"/>
    <w:rsid w:val="00EA19BC"/>
    <w:rsid w:val="00ED7212"/>
    <w:rsid w:val="00EE57C7"/>
    <w:rsid w:val="00EE69AA"/>
    <w:rsid w:val="00F01517"/>
    <w:rsid w:val="00F02674"/>
    <w:rsid w:val="00F10643"/>
    <w:rsid w:val="00F123B5"/>
    <w:rsid w:val="00F13D16"/>
    <w:rsid w:val="00F26BF3"/>
    <w:rsid w:val="00F36CAF"/>
    <w:rsid w:val="00F378B7"/>
    <w:rsid w:val="00F4470D"/>
    <w:rsid w:val="00F52CA1"/>
    <w:rsid w:val="00F62430"/>
    <w:rsid w:val="00F6526C"/>
    <w:rsid w:val="00F65FB2"/>
    <w:rsid w:val="00F74903"/>
    <w:rsid w:val="00F75E84"/>
    <w:rsid w:val="00F82A14"/>
    <w:rsid w:val="00F834B0"/>
    <w:rsid w:val="00F95558"/>
    <w:rsid w:val="00F968C7"/>
    <w:rsid w:val="00FA05CE"/>
    <w:rsid w:val="00FB1D38"/>
    <w:rsid w:val="00FC5750"/>
    <w:rsid w:val="00FE29D4"/>
    <w:rsid w:val="00FE4621"/>
    <w:rsid w:val="00F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4E82"/>
  <w15:chartTrackingRefBased/>
  <w15:docId w15:val="{36BF8C2D-8731-48F4-AC7B-BE9998E4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85"/>
  </w:style>
  <w:style w:type="paragraph" w:styleId="Heading3">
    <w:name w:val="heading 3"/>
    <w:basedOn w:val="Normal"/>
    <w:link w:val="Heading3Char"/>
    <w:uiPriority w:val="9"/>
    <w:qFormat/>
    <w:rsid w:val="00FB1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C46"/>
    <w:pPr>
      <w:spacing w:after="0" w:line="240" w:lineRule="auto"/>
    </w:pPr>
    <w:rPr>
      <w:rFonts w:ascii="Calibri" w:eastAsia="ヒラギノ角ゴ Pro W3" w:hAnsi="Calibri" w:cs="Times New Roman"/>
      <w:color w:val="000000"/>
      <w:szCs w:val="20"/>
      <w:lang w:eastAsia="ru-RU"/>
    </w:rPr>
  </w:style>
  <w:style w:type="character" w:styleId="Hyperlink">
    <w:name w:val="Hyperlink"/>
    <w:basedOn w:val="DefaultParagraphFont"/>
    <w:uiPriority w:val="99"/>
    <w:unhideWhenUsed/>
    <w:rsid w:val="00032BCA"/>
    <w:rPr>
      <w:color w:val="0563C1" w:themeColor="hyperlink"/>
      <w:u w:val="single"/>
    </w:rPr>
  </w:style>
  <w:style w:type="character" w:styleId="CommentReference">
    <w:name w:val="annotation reference"/>
    <w:basedOn w:val="DefaultParagraphFont"/>
    <w:uiPriority w:val="99"/>
    <w:semiHidden/>
    <w:unhideWhenUsed/>
    <w:rsid w:val="00032BCA"/>
    <w:rPr>
      <w:sz w:val="16"/>
      <w:szCs w:val="16"/>
    </w:rPr>
  </w:style>
  <w:style w:type="table" w:styleId="TableGrid">
    <w:name w:val="Table Grid"/>
    <w:basedOn w:val="TableNormal"/>
    <w:uiPriority w:val="39"/>
    <w:rsid w:val="0001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45A33"/>
    <w:pPr>
      <w:spacing w:line="240" w:lineRule="auto"/>
    </w:pPr>
    <w:rPr>
      <w:sz w:val="20"/>
      <w:szCs w:val="20"/>
    </w:rPr>
  </w:style>
  <w:style w:type="character" w:customStyle="1" w:styleId="CommentTextChar">
    <w:name w:val="Comment Text Char"/>
    <w:basedOn w:val="DefaultParagraphFont"/>
    <w:link w:val="CommentText"/>
    <w:uiPriority w:val="99"/>
    <w:semiHidden/>
    <w:rsid w:val="00445A33"/>
    <w:rPr>
      <w:sz w:val="20"/>
      <w:szCs w:val="20"/>
    </w:rPr>
  </w:style>
  <w:style w:type="paragraph" w:styleId="CommentSubject">
    <w:name w:val="annotation subject"/>
    <w:basedOn w:val="CommentText"/>
    <w:next w:val="CommentText"/>
    <w:link w:val="CommentSubjectChar"/>
    <w:uiPriority w:val="99"/>
    <w:semiHidden/>
    <w:unhideWhenUsed/>
    <w:rsid w:val="00445A33"/>
    <w:rPr>
      <w:b/>
      <w:bCs/>
    </w:rPr>
  </w:style>
  <w:style w:type="character" w:customStyle="1" w:styleId="CommentSubjectChar">
    <w:name w:val="Comment Subject Char"/>
    <w:basedOn w:val="CommentTextChar"/>
    <w:link w:val="CommentSubject"/>
    <w:uiPriority w:val="99"/>
    <w:semiHidden/>
    <w:rsid w:val="00445A33"/>
    <w:rPr>
      <w:b/>
      <w:bCs/>
      <w:sz w:val="20"/>
      <w:szCs w:val="20"/>
    </w:rPr>
  </w:style>
  <w:style w:type="paragraph" w:styleId="BalloonText">
    <w:name w:val="Balloon Text"/>
    <w:basedOn w:val="Normal"/>
    <w:link w:val="BalloonTextChar"/>
    <w:uiPriority w:val="99"/>
    <w:semiHidden/>
    <w:unhideWhenUsed/>
    <w:rsid w:val="0044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33"/>
    <w:rPr>
      <w:rFonts w:ascii="Segoe UI" w:hAnsi="Segoe UI" w:cs="Segoe UI"/>
      <w:sz w:val="18"/>
      <w:szCs w:val="18"/>
    </w:rPr>
  </w:style>
  <w:style w:type="paragraph" w:styleId="ListParagraph">
    <w:name w:val="List Paragraph"/>
    <w:basedOn w:val="Normal"/>
    <w:link w:val="ListParagraphChar"/>
    <w:uiPriority w:val="34"/>
    <w:qFormat/>
    <w:rsid w:val="008B6357"/>
    <w:pPr>
      <w:ind w:left="720"/>
      <w:contextualSpacing/>
    </w:pPr>
  </w:style>
  <w:style w:type="paragraph" w:styleId="Header">
    <w:name w:val="header"/>
    <w:basedOn w:val="Normal"/>
    <w:link w:val="HeaderChar"/>
    <w:uiPriority w:val="99"/>
    <w:unhideWhenUsed/>
    <w:rsid w:val="00764A69"/>
    <w:pPr>
      <w:tabs>
        <w:tab w:val="center" w:pos="4844"/>
        <w:tab w:val="right" w:pos="9689"/>
      </w:tabs>
      <w:spacing w:after="0" w:line="240" w:lineRule="auto"/>
    </w:pPr>
  </w:style>
  <w:style w:type="character" w:customStyle="1" w:styleId="HeaderChar">
    <w:name w:val="Header Char"/>
    <w:basedOn w:val="DefaultParagraphFont"/>
    <w:link w:val="Header"/>
    <w:uiPriority w:val="99"/>
    <w:rsid w:val="00764A69"/>
  </w:style>
  <w:style w:type="paragraph" w:styleId="Footer">
    <w:name w:val="footer"/>
    <w:basedOn w:val="Normal"/>
    <w:link w:val="FooterChar"/>
    <w:uiPriority w:val="99"/>
    <w:unhideWhenUsed/>
    <w:rsid w:val="00764A6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64A69"/>
  </w:style>
  <w:style w:type="character" w:customStyle="1" w:styleId="Heading3Char">
    <w:name w:val="Heading 3 Char"/>
    <w:basedOn w:val="DefaultParagraphFont"/>
    <w:link w:val="Heading3"/>
    <w:uiPriority w:val="9"/>
    <w:rsid w:val="00FB1D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1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D38"/>
    <w:rPr>
      <w:b/>
      <w:bCs/>
    </w:rPr>
  </w:style>
  <w:style w:type="paragraph" w:customStyle="1" w:styleId="Default">
    <w:name w:val="Default"/>
    <w:rsid w:val="008673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867382"/>
  </w:style>
  <w:style w:type="paragraph" w:styleId="Revision">
    <w:name w:val="Revision"/>
    <w:hidden/>
    <w:uiPriority w:val="99"/>
    <w:semiHidden/>
    <w:rsid w:val="00E7646F"/>
    <w:pPr>
      <w:spacing w:after="0" w:line="240" w:lineRule="auto"/>
    </w:pPr>
  </w:style>
  <w:style w:type="paragraph" w:customStyle="1" w:styleId="Normal1">
    <w:name w:val="Normal1"/>
    <w:rsid w:val="00125C1A"/>
    <w:pPr>
      <w:spacing w:after="0" w:line="240" w:lineRule="auto"/>
    </w:pPr>
    <w:rPr>
      <w:rFonts w:ascii="Times New Roman" w:eastAsia="Times New Roman" w:hAnsi="Times New Roman" w:cs="Times New Roman"/>
      <w:color w:val="000000"/>
      <w:sz w:val="24"/>
      <w:szCs w:val="20"/>
      <w:lang w:val="hu-HU" w:eastAsia="hu-HU"/>
    </w:rPr>
  </w:style>
  <w:style w:type="character" w:styleId="UnresolvedMention">
    <w:name w:val="Unresolved Mention"/>
    <w:basedOn w:val="DefaultParagraphFont"/>
    <w:uiPriority w:val="99"/>
    <w:semiHidden/>
    <w:unhideWhenUsed/>
    <w:rsid w:val="00184F8D"/>
    <w:rPr>
      <w:color w:val="605E5C"/>
      <w:shd w:val="clear" w:color="auto" w:fill="E1DFDD"/>
    </w:rPr>
  </w:style>
  <w:style w:type="paragraph" w:styleId="BodyText">
    <w:name w:val="Body Text"/>
    <w:basedOn w:val="Normal"/>
    <w:link w:val="BodyTextChar"/>
    <w:semiHidden/>
    <w:rsid w:val="00BC73F1"/>
    <w:pPr>
      <w:tabs>
        <w:tab w:val="left" w:pos="6240"/>
        <w:tab w:val="left" w:pos="7080"/>
        <w:tab w:val="left" w:pos="7800"/>
        <w:tab w:val="left" w:pos="8520"/>
      </w:tabs>
      <w:spacing w:after="0" w:line="240" w:lineRule="auto"/>
    </w:pPr>
    <w:rPr>
      <w:rFonts w:ascii="Palatino Linotype" w:eastAsia="Times New Roman" w:hAnsi="Palatino Linotype" w:cs="Times New Roman"/>
      <w:szCs w:val="24"/>
      <w:lang w:val="en-GB"/>
    </w:rPr>
  </w:style>
  <w:style w:type="character" w:customStyle="1" w:styleId="BodyTextChar">
    <w:name w:val="Body Text Char"/>
    <w:basedOn w:val="DefaultParagraphFont"/>
    <w:link w:val="BodyText"/>
    <w:semiHidden/>
    <w:rsid w:val="00BC73F1"/>
    <w:rPr>
      <w:rFonts w:ascii="Palatino Linotype" w:eastAsia="Times New Roman" w:hAnsi="Palatino Linotype"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07908">
      <w:bodyDiv w:val="1"/>
      <w:marLeft w:val="0"/>
      <w:marRight w:val="0"/>
      <w:marTop w:val="0"/>
      <w:marBottom w:val="0"/>
      <w:divBdr>
        <w:top w:val="none" w:sz="0" w:space="0" w:color="auto"/>
        <w:left w:val="none" w:sz="0" w:space="0" w:color="auto"/>
        <w:bottom w:val="none" w:sz="0" w:space="0" w:color="auto"/>
        <w:right w:val="none" w:sz="0" w:space="0" w:color="auto"/>
      </w:divBdr>
    </w:div>
    <w:div w:id="805664536">
      <w:bodyDiv w:val="1"/>
      <w:marLeft w:val="0"/>
      <w:marRight w:val="0"/>
      <w:marTop w:val="0"/>
      <w:marBottom w:val="0"/>
      <w:divBdr>
        <w:top w:val="none" w:sz="0" w:space="0" w:color="auto"/>
        <w:left w:val="none" w:sz="0" w:space="0" w:color="auto"/>
        <w:bottom w:val="none" w:sz="0" w:space="0" w:color="auto"/>
        <w:right w:val="none" w:sz="0" w:space="0" w:color="auto"/>
      </w:divBdr>
      <w:divsChild>
        <w:div w:id="1747453639">
          <w:marLeft w:val="547"/>
          <w:marRight w:val="0"/>
          <w:marTop w:val="0"/>
          <w:marBottom w:val="0"/>
          <w:divBdr>
            <w:top w:val="none" w:sz="0" w:space="0" w:color="auto"/>
            <w:left w:val="none" w:sz="0" w:space="0" w:color="auto"/>
            <w:bottom w:val="none" w:sz="0" w:space="0" w:color="auto"/>
            <w:right w:val="none" w:sz="0" w:space="0" w:color="auto"/>
          </w:divBdr>
        </w:div>
        <w:div w:id="1457913910">
          <w:marLeft w:val="547"/>
          <w:marRight w:val="0"/>
          <w:marTop w:val="0"/>
          <w:marBottom w:val="0"/>
          <w:divBdr>
            <w:top w:val="none" w:sz="0" w:space="0" w:color="auto"/>
            <w:left w:val="none" w:sz="0" w:space="0" w:color="auto"/>
            <w:bottom w:val="none" w:sz="0" w:space="0" w:color="auto"/>
            <w:right w:val="none" w:sz="0" w:space="0" w:color="auto"/>
          </w:divBdr>
        </w:div>
        <w:div w:id="1158957559">
          <w:marLeft w:val="547"/>
          <w:marRight w:val="0"/>
          <w:marTop w:val="0"/>
          <w:marBottom w:val="0"/>
          <w:divBdr>
            <w:top w:val="none" w:sz="0" w:space="0" w:color="auto"/>
            <w:left w:val="none" w:sz="0" w:space="0" w:color="auto"/>
            <w:bottom w:val="none" w:sz="0" w:space="0" w:color="auto"/>
            <w:right w:val="none" w:sz="0" w:space="0" w:color="auto"/>
          </w:divBdr>
        </w:div>
      </w:divsChild>
    </w:div>
    <w:div w:id="1234003368">
      <w:bodyDiv w:val="1"/>
      <w:marLeft w:val="0"/>
      <w:marRight w:val="0"/>
      <w:marTop w:val="0"/>
      <w:marBottom w:val="0"/>
      <w:divBdr>
        <w:top w:val="none" w:sz="0" w:space="0" w:color="auto"/>
        <w:left w:val="none" w:sz="0" w:space="0" w:color="auto"/>
        <w:bottom w:val="none" w:sz="0" w:space="0" w:color="auto"/>
        <w:right w:val="none" w:sz="0" w:space="0" w:color="auto"/>
      </w:divBdr>
      <w:divsChild>
        <w:div w:id="2077391090">
          <w:marLeft w:val="0"/>
          <w:marRight w:val="0"/>
          <w:marTop w:val="0"/>
          <w:marBottom w:val="0"/>
          <w:divBdr>
            <w:top w:val="none" w:sz="0" w:space="0" w:color="auto"/>
            <w:left w:val="none" w:sz="0" w:space="0" w:color="auto"/>
            <w:bottom w:val="none" w:sz="0" w:space="0" w:color="auto"/>
            <w:right w:val="none" w:sz="0" w:space="0" w:color="auto"/>
          </w:divBdr>
        </w:div>
      </w:divsChild>
    </w:div>
    <w:div w:id="1244533084">
      <w:bodyDiv w:val="1"/>
      <w:marLeft w:val="0"/>
      <w:marRight w:val="0"/>
      <w:marTop w:val="0"/>
      <w:marBottom w:val="0"/>
      <w:divBdr>
        <w:top w:val="none" w:sz="0" w:space="0" w:color="auto"/>
        <w:left w:val="none" w:sz="0" w:space="0" w:color="auto"/>
        <w:bottom w:val="none" w:sz="0" w:space="0" w:color="auto"/>
        <w:right w:val="none" w:sz="0" w:space="0" w:color="auto"/>
      </w:divBdr>
    </w:div>
    <w:div w:id="1343893361">
      <w:bodyDiv w:val="1"/>
      <w:marLeft w:val="0"/>
      <w:marRight w:val="0"/>
      <w:marTop w:val="0"/>
      <w:marBottom w:val="0"/>
      <w:divBdr>
        <w:top w:val="none" w:sz="0" w:space="0" w:color="auto"/>
        <w:left w:val="none" w:sz="0" w:space="0" w:color="auto"/>
        <w:bottom w:val="none" w:sz="0" w:space="0" w:color="auto"/>
        <w:right w:val="none" w:sz="0" w:space="0" w:color="auto"/>
      </w:divBdr>
    </w:div>
    <w:div w:id="13564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zevinar.jojua@drc.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D789-7EDA-4C6A-843C-43608408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Kucherenosov</dc:creator>
  <cp:keywords/>
  <dc:description/>
  <cp:lastModifiedBy>Mzevinar Jojua</cp:lastModifiedBy>
  <cp:revision>44</cp:revision>
  <cp:lastPrinted>2021-03-15T06:27:00Z</cp:lastPrinted>
  <dcterms:created xsi:type="dcterms:W3CDTF">2021-03-17T11:42:00Z</dcterms:created>
  <dcterms:modified xsi:type="dcterms:W3CDTF">2021-03-24T12:11:00Z</dcterms:modified>
</cp:coreProperties>
</file>